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Layout w:type="fixed"/>
        <w:tblCellMar>
          <w:left w:w="0" w:type="dxa"/>
          <w:right w:w="0" w:type="dxa"/>
        </w:tblCellMar>
        <w:tblLook w:val="0000" w:firstRow="0" w:lastRow="0" w:firstColumn="0" w:lastColumn="0" w:noHBand="0" w:noVBand="0"/>
      </w:tblPr>
      <w:tblGrid>
        <w:gridCol w:w="2977"/>
        <w:gridCol w:w="6237"/>
      </w:tblGrid>
      <w:tr w:rsidR="00361EED" w:rsidRPr="007D5E9B" w14:paraId="15055CA9" w14:textId="77777777" w:rsidTr="00290BE9">
        <w:trPr>
          <w:trHeight w:val="1560"/>
        </w:trPr>
        <w:tc>
          <w:tcPr>
            <w:tcW w:w="2977" w:type="dxa"/>
            <w:tcMar>
              <w:top w:w="0" w:type="dxa"/>
              <w:left w:w="108" w:type="dxa"/>
              <w:bottom w:w="0" w:type="dxa"/>
              <w:right w:w="108" w:type="dxa"/>
            </w:tcMar>
          </w:tcPr>
          <w:p w14:paraId="6D3AEA48" w14:textId="77777777" w:rsidR="00C479BD" w:rsidRPr="007D5E9B" w:rsidRDefault="00C479BD" w:rsidP="00872772">
            <w:pPr>
              <w:pStyle w:val="NormalWeb"/>
              <w:keepNext/>
              <w:spacing w:before="0" w:beforeAutospacing="0" w:after="0" w:afterAutospacing="0" w:line="240" w:lineRule="auto"/>
              <w:ind w:firstLine="34"/>
              <w:jc w:val="center"/>
              <w:rPr>
                <w:b/>
                <w:bCs/>
                <w:sz w:val="28"/>
                <w:szCs w:val="28"/>
              </w:rPr>
            </w:pPr>
            <w:bookmarkStart w:id="0" w:name="_Hlk85971263"/>
            <w:r w:rsidRPr="007D5E9B">
              <w:rPr>
                <w:b/>
                <w:bCs/>
                <w:sz w:val="28"/>
                <w:szCs w:val="28"/>
              </w:rPr>
              <w:t>BỘ TƯ PHÁP</w:t>
            </w:r>
          </w:p>
          <w:p w14:paraId="083AB9B5" w14:textId="77777777" w:rsidR="00C479BD" w:rsidRPr="007D5E9B" w:rsidRDefault="00C479BD" w:rsidP="00872772">
            <w:pPr>
              <w:pStyle w:val="NormalWeb"/>
              <w:keepNext/>
              <w:spacing w:before="0" w:beforeAutospacing="0" w:after="0" w:afterAutospacing="0" w:line="240" w:lineRule="auto"/>
              <w:ind w:firstLine="34"/>
              <w:jc w:val="center"/>
              <w:rPr>
                <w:b/>
                <w:bCs/>
                <w:sz w:val="28"/>
                <w:szCs w:val="28"/>
              </w:rPr>
            </w:pPr>
            <w:r w:rsidRPr="007D5E9B">
              <w:rPr>
                <w:b/>
                <w:bCs/>
                <w:noProof/>
                <w:sz w:val="28"/>
                <w:szCs w:val="28"/>
              </w:rPr>
              <mc:AlternateContent>
                <mc:Choice Requires="wps">
                  <w:drawing>
                    <wp:anchor distT="4294967293" distB="4294967293" distL="114300" distR="114300" simplePos="0" relativeHeight="251660800" behindDoc="0" locked="0" layoutInCell="1" allowOverlap="1" wp14:anchorId="1F4D07FD" wp14:editId="69383891">
                      <wp:simplePos x="0" y="0"/>
                      <wp:positionH relativeFrom="column">
                        <wp:posOffset>749935</wp:posOffset>
                      </wp:positionH>
                      <wp:positionV relativeFrom="paragraph">
                        <wp:posOffset>57149</wp:posOffset>
                      </wp:positionV>
                      <wp:extent cx="51752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8D8965" id="Straight Connector 3"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59.05pt,4.5pt" to="99.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" strokecolor="black [3200]" strokeweight=".5pt">
                      <v:stroke joinstyle="miter"/>
                      <o:lock v:ext="edit" shapetype="f"/>
                    </v:line>
                  </w:pict>
                </mc:Fallback>
              </mc:AlternateContent>
            </w:r>
          </w:p>
          <w:p w14:paraId="4FF2F772" w14:textId="77777777" w:rsidR="00C479BD" w:rsidRPr="007D5E9B" w:rsidRDefault="00C479BD" w:rsidP="00872772">
            <w:pPr>
              <w:pStyle w:val="NormalWeb"/>
              <w:keepNext/>
              <w:spacing w:before="0" w:beforeAutospacing="0" w:after="0" w:afterAutospacing="0" w:line="240" w:lineRule="auto"/>
              <w:ind w:firstLine="34"/>
              <w:jc w:val="center"/>
              <w:rPr>
                <w:bCs/>
                <w:sz w:val="28"/>
                <w:szCs w:val="28"/>
              </w:rPr>
            </w:pPr>
          </w:p>
          <w:p w14:paraId="370BAE13" w14:textId="0B7C27AE" w:rsidR="00C479BD" w:rsidRPr="007D5E9B" w:rsidRDefault="00C479BD" w:rsidP="004135B3">
            <w:pPr>
              <w:pStyle w:val="NormalWeb"/>
              <w:keepNext/>
              <w:spacing w:before="0" w:beforeAutospacing="0" w:after="0" w:afterAutospacing="0" w:line="240" w:lineRule="auto"/>
              <w:ind w:firstLine="34"/>
              <w:jc w:val="center"/>
              <w:rPr>
                <w:bCs/>
                <w:sz w:val="26"/>
                <w:szCs w:val="26"/>
              </w:rPr>
            </w:pPr>
            <w:proofErr w:type="spellStart"/>
            <w:r w:rsidRPr="007D5E9B">
              <w:rPr>
                <w:bCs/>
                <w:sz w:val="26"/>
                <w:szCs w:val="26"/>
              </w:rPr>
              <w:t>Số</w:t>
            </w:r>
            <w:proofErr w:type="spellEnd"/>
            <w:r w:rsidRPr="007D5E9B">
              <w:rPr>
                <w:bCs/>
                <w:sz w:val="26"/>
                <w:szCs w:val="26"/>
              </w:rPr>
              <w:t xml:space="preserve">: </w:t>
            </w:r>
            <w:r w:rsidR="00141E41" w:rsidRPr="007D5E9B">
              <w:rPr>
                <w:bCs/>
                <w:sz w:val="26"/>
                <w:szCs w:val="26"/>
              </w:rPr>
              <w:t>04</w:t>
            </w:r>
            <w:r w:rsidRPr="007D5E9B">
              <w:rPr>
                <w:bCs/>
                <w:sz w:val="26"/>
                <w:szCs w:val="26"/>
              </w:rPr>
              <w:t>/</w:t>
            </w:r>
            <w:proofErr w:type="spellStart"/>
            <w:r w:rsidRPr="007D5E9B">
              <w:rPr>
                <w:bCs/>
                <w:sz w:val="26"/>
                <w:szCs w:val="26"/>
              </w:rPr>
              <w:t>TTr</w:t>
            </w:r>
            <w:proofErr w:type="spellEnd"/>
            <w:r w:rsidRPr="007D5E9B">
              <w:rPr>
                <w:bCs/>
                <w:sz w:val="26"/>
                <w:szCs w:val="26"/>
              </w:rPr>
              <w:t>-BTP</w:t>
            </w:r>
          </w:p>
        </w:tc>
        <w:tc>
          <w:tcPr>
            <w:tcW w:w="6237" w:type="dxa"/>
            <w:tcMar>
              <w:top w:w="0" w:type="dxa"/>
              <w:left w:w="108" w:type="dxa"/>
              <w:bottom w:w="0" w:type="dxa"/>
              <w:right w:w="108" w:type="dxa"/>
            </w:tcMar>
          </w:tcPr>
          <w:p w14:paraId="5621EAB0" w14:textId="77777777" w:rsidR="00C479BD" w:rsidRPr="007D5E9B" w:rsidRDefault="00C479BD" w:rsidP="00872772">
            <w:pPr>
              <w:pStyle w:val="NormalWeb"/>
              <w:keepNext/>
              <w:spacing w:before="0" w:beforeAutospacing="0" w:after="0" w:afterAutospacing="0" w:line="240" w:lineRule="auto"/>
              <w:ind w:firstLine="34"/>
              <w:jc w:val="center"/>
              <w:rPr>
                <w:b/>
                <w:bCs/>
                <w:sz w:val="28"/>
                <w:szCs w:val="28"/>
              </w:rPr>
            </w:pPr>
            <w:r w:rsidRPr="007D5E9B">
              <w:rPr>
                <w:b/>
                <w:bCs/>
                <w:sz w:val="28"/>
                <w:szCs w:val="28"/>
              </w:rPr>
              <w:t>CỘNG HÒA XÃ HỘI CHỦ NGHĨA VIỆT NAM</w:t>
            </w:r>
          </w:p>
          <w:p w14:paraId="6E354F55" w14:textId="77777777" w:rsidR="00C479BD" w:rsidRPr="007D5E9B" w:rsidRDefault="00C479BD" w:rsidP="00872772">
            <w:pPr>
              <w:pStyle w:val="NormalWeb"/>
              <w:keepNext/>
              <w:spacing w:before="0" w:beforeAutospacing="0" w:after="0" w:afterAutospacing="0" w:line="240" w:lineRule="auto"/>
              <w:ind w:firstLine="34"/>
              <w:jc w:val="center"/>
              <w:rPr>
                <w:b/>
                <w:bCs/>
                <w:sz w:val="28"/>
                <w:szCs w:val="28"/>
              </w:rPr>
            </w:pPr>
            <w:r w:rsidRPr="007D5E9B">
              <w:rPr>
                <w:b/>
                <w:bCs/>
                <w:noProof/>
                <w:sz w:val="28"/>
                <w:szCs w:val="28"/>
              </w:rPr>
              <mc:AlternateContent>
                <mc:Choice Requires="wps">
                  <w:drawing>
                    <wp:anchor distT="4294967293" distB="4294967293" distL="114300" distR="114300" simplePos="0" relativeHeight="251654656" behindDoc="0" locked="0" layoutInCell="1" allowOverlap="1" wp14:anchorId="2CDF13B4" wp14:editId="1DE9CAA8">
                      <wp:simplePos x="0" y="0"/>
                      <wp:positionH relativeFrom="column">
                        <wp:posOffset>829310</wp:posOffset>
                      </wp:positionH>
                      <wp:positionV relativeFrom="paragraph">
                        <wp:posOffset>220980</wp:posOffset>
                      </wp:positionV>
                      <wp:extent cx="214947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94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BCC119" id="Straight Connector 2" o:spid="_x0000_s1026" style="position:absolute;flip:y;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5.3pt,17.4pt" to="234.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"/>
                  </w:pict>
                </mc:Fallback>
              </mc:AlternateContent>
            </w:r>
            <w:proofErr w:type="spellStart"/>
            <w:r w:rsidRPr="007D5E9B">
              <w:rPr>
                <w:b/>
                <w:bCs/>
                <w:sz w:val="28"/>
                <w:szCs w:val="28"/>
              </w:rPr>
              <w:t>Độc</w:t>
            </w:r>
            <w:proofErr w:type="spellEnd"/>
            <w:r w:rsidRPr="007D5E9B">
              <w:rPr>
                <w:b/>
                <w:bCs/>
                <w:sz w:val="28"/>
                <w:szCs w:val="28"/>
              </w:rPr>
              <w:t xml:space="preserve"> </w:t>
            </w:r>
            <w:proofErr w:type="spellStart"/>
            <w:r w:rsidRPr="007D5E9B">
              <w:rPr>
                <w:b/>
                <w:bCs/>
                <w:sz w:val="28"/>
                <w:szCs w:val="28"/>
              </w:rPr>
              <w:t>lập</w:t>
            </w:r>
            <w:proofErr w:type="spellEnd"/>
            <w:r w:rsidRPr="007D5E9B">
              <w:rPr>
                <w:b/>
                <w:bCs/>
                <w:sz w:val="28"/>
                <w:szCs w:val="28"/>
              </w:rPr>
              <w:t xml:space="preserve"> - </w:t>
            </w:r>
            <w:proofErr w:type="spellStart"/>
            <w:r w:rsidRPr="007D5E9B">
              <w:rPr>
                <w:b/>
                <w:bCs/>
                <w:sz w:val="28"/>
                <w:szCs w:val="28"/>
              </w:rPr>
              <w:t>Tự</w:t>
            </w:r>
            <w:proofErr w:type="spellEnd"/>
            <w:r w:rsidRPr="007D5E9B">
              <w:rPr>
                <w:b/>
                <w:bCs/>
                <w:sz w:val="28"/>
                <w:szCs w:val="28"/>
              </w:rPr>
              <w:t xml:space="preserve"> do - </w:t>
            </w:r>
            <w:proofErr w:type="spellStart"/>
            <w:r w:rsidRPr="007D5E9B">
              <w:rPr>
                <w:b/>
                <w:bCs/>
                <w:sz w:val="28"/>
                <w:szCs w:val="28"/>
              </w:rPr>
              <w:t>Hạnh</w:t>
            </w:r>
            <w:proofErr w:type="spellEnd"/>
            <w:r w:rsidRPr="007D5E9B">
              <w:rPr>
                <w:b/>
                <w:bCs/>
                <w:sz w:val="28"/>
                <w:szCs w:val="28"/>
              </w:rPr>
              <w:t xml:space="preserve"> </w:t>
            </w:r>
            <w:proofErr w:type="spellStart"/>
            <w:r w:rsidRPr="007D5E9B">
              <w:rPr>
                <w:b/>
                <w:bCs/>
                <w:sz w:val="28"/>
                <w:szCs w:val="28"/>
              </w:rPr>
              <w:t>phúc</w:t>
            </w:r>
            <w:proofErr w:type="spellEnd"/>
            <w:r w:rsidRPr="007D5E9B">
              <w:rPr>
                <w:b/>
                <w:bCs/>
                <w:sz w:val="28"/>
                <w:szCs w:val="28"/>
                <w:lang w:val="vi-VN"/>
              </w:rPr>
              <w:br/>
            </w:r>
          </w:p>
          <w:p w14:paraId="0E315137" w14:textId="1F047EE8" w:rsidR="00C479BD" w:rsidRPr="007D5E9B" w:rsidRDefault="00C479BD" w:rsidP="00985785">
            <w:pPr>
              <w:pStyle w:val="NormalWeb"/>
              <w:keepNext/>
              <w:spacing w:before="0" w:beforeAutospacing="0" w:after="0" w:afterAutospacing="0" w:line="240" w:lineRule="auto"/>
              <w:ind w:firstLine="34"/>
              <w:jc w:val="center"/>
              <w:rPr>
                <w:sz w:val="28"/>
                <w:szCs w:val="28"/>
              </w:rPr>
            </w:pPr>
            <w:r w:rsidRPr="007D5E9B">
              <w:rPr>
                <w:i/>
                <w:iCs/>
                <w:sz w:val="28"/>
                <w:szCs w:val="28"/>
                <w:lang w:val="vi-VN"/>
              </w:rPr>
              <w:t>Hà Nội, ngày</w:t>
            </w:r>
            <w:r w:rsidR="00F22E0B" w:rsidRPr="007D5E9B">
              <w:rPr>
                <w:i/>
                <w:iCs/>
                <w:sz w:val="28"/>
                <w:szCs w:val="28"/>
              </w:rPr>
              <w:t xml:space="preserve"> </w:t>
            </w:r>
            <w:r w:rsidR="00141E41" w:rsidRPr="007D5E9B">
              <w:rPr>
                <w:i/>
                <w:iCs/>
                <w:sz w:val="28"/>
                <w:szCs w:val="28"/>
              </w:rPr>
              <w:t>08</w:t>
            </w:r>
            <w:r w:rsidR="00496099" w:rsidRPr="007D5E9B">
              <w:rPr>
                <w:i/>
                <w:iCs/>
                <w:sz w:val="28"/>
                <w:szCs w:val="28"/>
              </w:rPr>
              <w:t xml:space="preserve"> </w:t>
            </w:r>
            <w:r w:rsidRPr="007D5E9B">
              <w:rPr>
                <w:i/>
                <w:iCs/>
                <w:sz w:val="28"/>
                <w:szCs w:val="28"/>
                <w:lang w:val="vi-VN"/>
              </w:rPr>
              <w:t>tháng</w:t>
            </w:r>
            <w:r w:rsidRPr="007D5E9B">
              <w:rPr>
                <w:i/>
                <w:iCs/>
                <w:sz w:val="28"/>
                <w:szCs w:val="28"/>
              </w:rPr>
              <w:t xml:space="preserve"> </w:t>
            </w:r>
            <w:r w:rsidR="00D114C7" w:rsidRPr="007D5E9B">
              <w:rPr>
                <w:i/>
                <w:iCs/>
                <w:sz w:val="28"/>
                <w:szCs w:val="28"/>
              </w:rPr>
              <w:t>01</w:t>
            </w:r>
            <w:r w:rsidRPr="007D5E9B">
              <w:rPr>
                <w:i/>
                <w:iCs/>
                <w:sz w:val="28"/>
                <w:szCs w:val="28"/>
              </w:rPr>
              <w:t xml:space="preserve"> </w:t>
            </w:r>
            <w:r w:rsidRPr="007D5E9B">
              <w:rPr>
                <w:i/>
                <w:iCs/>
                <w:sz w:val="28"/>
                <w:szCs w:val="28"/>
                <w:lang w:val="vi-VN"/>
              </w:rPr>
              <w:t xml:space="preserve">năm </w:t>
            </w:r>
            <w:r w:rsidRPr="007D5E9B">
              <w:rPr>
                <w:i/>
                <w:iCs/>
                <w:sz w:val="28"/>
                <w:szCs w:val="28"/>
              </w:rPr>
              <w:t>202</w:t>
            </w:r>
            <w:r w:rsidR="00985785" w:rsidRPr="007D5E9B">
              <w:rPr>
                <w:i/>
                <w:iCs/>
                <w:sz w:val="28"/>
                <w:szCs w:val="28"/>
              </w:rPr>
              <w:t>5</w:t>
            </w:r>
          </w:p>
        </w:tc>
      </w:tr>
    </w:tbl>
    <w:bookmarkEnd w:id="0"/>
    <w:p w14:paraId="39792A5D" w14:textId="77777777" w:rsidR="00C479BD" w:rsidRPr="007D5E9B" w:rsidRDefault="00C479BD" w:rsidP="00C479BD">
      <w:pPr>
        <w:keepNext/>
        <w:spacing w:line="240" w:lineRule="auto"/>
        <w:ind w:firstLine="0"/>
        <w:jc w:val="center"/>
        <w:rPr>
          <w:b/>
        </w:rPr>
      </w:pPr>
      <w:r w:rsidRPr="007D5E9B">
        <w:rPr>
          <w:b/>
        </w:rPr>
        <w:t>TỜ TRÌNH</w:t>
      </w:r>
    </w:p>
    <w:p w14:paraId="463B06F7" w14:textId="0FB791D3" w:rsidR="00D364BE" w:rsidRPr="007D5E9B" w:rsidRDefault="00D61ECF" w:rsidP="00D364BE">
      <w:pPr>
        <w:keepNext/>
        <w:spacing w:before="0" w:line="240" w:lineRule="auto"/>
        <w:ind w:firstLine="0"/>
        <w:contextualSpacing/>
        <w:jc w:val="center"/>
        <w:rPr>
          <w:b/>
          <w:bCs/>
          <w:spacing w:val="-4"/>
        </w:rPr>
      </w:pPr>
      <w:proofErr w:type="spellStart"/>
      <w:r w:rsidRPr="007D5E9B">
        <w:rPr>
          <w:b/>
        </w:rPr>
        <w:t>Dự</w:t>
      </w:r>
      <w:proofErr w:type="spellEnd"/>
      <w:r w:rsidRPr="007D5E9B">
        <w:rPr>
          <w:b/>
        </w:rPr>
        <w:t xml:space="preserve"> </w:t>
      </w:r>
      <w:proofErr w:type="spellStart"/>
      <w:r w:rsidRPr="007D5E9B">
        <w:rPr>
          <w:b/>
        </w:rPr>
        <w:t>thảo</w:t>
      </w:r>
      <w:proofErr w:type="spellEnd"/>
      <w:r w:rsidR="00C479BD" w:rsidRPr="007D5E9B">
        <w:rPr>
          <w:b/>
        </w:rPr>
        <w:t xml:space="preserve"> </w:t>
      </w:r>
      <w:proofErr w:type="spellStart"/>
      <w:r w:rsidR="00D114C7" w:rsidRPr="007D5E9B">
        <w:rPr>
          <w:b/>
          <w:color w:val="000000"/>
          <w:spacing w:val="-4"/>
        </w:rPr>
        <w:t>Nghị</w:t>
      </w:r>
      <w:proofErr w:type="spellEnd"/>
      <w:r w:rsidR="00D114C7" w:rsidRPr="007D5E9B">
        <w:rPr>
          <w:b/>
          <w:color w:val="000000"/>
          <w:spacing w:val="-4"/>
        </w:rPr>
        <w:t xml:space="preserve"> </w:t>
      </w:r>
      <w:proofErr w:type="spellStart"/>
      <w:r w:rsidR="00D114C7" w:rsidRPr="007D5E9B">
        <w:rPr>
          <w:b/>
          <w:color w:val="000000"/>
          <w:spacing w:val="-4"/>
        </w:rPr>
        <w:t>quyết</w:t>
      </w:r>
      <w:proofErr w:type="spellEnd"/>
      <w:r w:rsidR="00D114C7" w:rsidRPr="007D5E9B">
        <w:rPr>
          <w:b/>
          <w:color w:val="000000"/>
          <w:spacing w:val="-4"/>
        </w:rPr>
        <w:t xml:space="preserve"> </w:t>
      </w:r>
      <w:proofErr w:type="spellStart"/>
      <w:r w:rsidR="00B0267C" w:rsidRPr="007D5E9B">
        <w:rPr>
          <w:b/>
          <w:color w:val="000000"/>
          <w:spacing w:val="-4"/>
        </w:rPr>
        <w:t>quy</w:t>
      </w:r>
      <w:proofErr w:type="spellEnd"/>
      <w:r w:rsidR="00B0267C" w:rsidRPr="007D5E9B">
        <w:rPr>
          <w:b/>
          <w:color w:val="000000"/>
          <w:spacing w:val="-4"/>
        </w:rPr>
        <w:t xml:space="preserve"> </w:t>
      </w:r>
      <w:proofErr w:type="spellStart"/>
      <w:r w:rsidR="00B0267C" w:rsidRPr="007D5E9B">
        <w:rPr>
          <w:b/>
          <w:color w:val="000000"/>
          <w:spacing w:val="-4"/>
        </w:rPr>
        <w:t>định</w:t>
      </w:r>
      <w:proofErr w:type="spellEnd"/>
      <w:r w:rsidR="00B0267C" w:rsidRPr="007D5E9B">
        <w:rPr>
          <w:b/>
          <w:color w:val="000000"/>
          <w:spacing w:val="-4"/>
        </w:rPr>
        <w:t xml:space="preserve"> </w:t>
      </w:r>
      <w:proofErr w:type="spellStart"/>
      <w:r w:rsidR="00B0267C" w:rsidRPr="007D5E9B">
        <w:rPr>
          <w:b/>
          <w:color w:val="000000"/>
          <w:spacing w:val="-4"/>
        </w:rPr>
        <w:t>về</w:t>
      </w:r>
      <w:proofErr w:type="spellEnd"/>
      <w:r w:rsidR="00B0267C" w:rsidRPr="007D5E9B">
        <w:rPr>
          <w:b/>
          <w:color w:val="000000"/>
          <w:spacing w:val="-4"/>
        </w:rPr>
        <w:t xml:space="preserve"> </w:t>
      </w:r>
      <w:proofErr w:type="spellStart"/>
      <w:r w:rsidR="00D364BE" w:rsidRPr="007D5E9B">
        <w:rPr>
          <w:b/>
          <w:bCs/>
          <w:spacing w:val="-4"/>
        </w:rPr>
        <w:t>việc</w:t>
      </w:r>
      <w:proofErr w:type="spellEnd"/>
      <w:r w:rsidR="00D364BE" w:rsidRPr="007D5E9B">
        <w:rPr>
          <w:b/>
          <w:bCs/>
          <w:spacing w:val="-4"/>
        </w:rPr>
        <w:t xml:space="preserve"> </w:t>
      </w:r>
      <w:proofErr w:type="spellStart"/>
      <w:r w:rsidR="00D364BE" w:rsidRPr="007D5E9B">
        <w:rPr>
          <w:b/>
          <w:bCs/>
          <w:spacing w:val="-4"/>
        </w:rPr>
        <w:t>xử</w:t>
      </w:r>
      <w:proofErr w:type="spellEnd"/>
      <w:r w:rsidR="00D364BE" w:rsidRPr="007D5E9B">
        <w:rPr>
          <w:b/>
          <w:bCs/>
          <w:spacing w:val="-4"/>
        </w:rPr>
        <w:t xml:space="preserve"> </w:t>
      </w:r>
      <w:proofErr w:type="spellStart"/>
      <w:r w:rsidR="00D364BE" w:rsidRPr="007D5E9B">
        <w:rPr>
          <w:b/>
          <w:bCs/>
          <w:spacing w:val="-4"/>
        </w:rPr>
        <w:t>lý</w:t>
      </w:r>
      <w:proofErr w:type="spellEnd"/>
      <w:r w:rsidR="00D364BE" w:rsidRPr="007D5E9B">
        <w:rPr>
          <w:b/>
          <w:bCs/>
          <w:spacing w:val="-4"/>
        </w:rPr>
        <w:t xml:space="preserve"> </w:t>
      </w:r>
      <w:proofErr w:type="spellStart"/>
      <w:r w:rsidR="00D364BE" w:rsidRPr="007D5E9B">
        <w:rPr>
          <w:b/>
          <w:bCs/>
          <w:spacing w:val="-4"/>
        </w:rPr>
        <w:t>một</w:t>
      </w:r>
      <w:proofErr w:type="spellEnd"/>
      <w:r w:rsidR="00D364BE" w:rsidRPr="007D5E9B">
        <w:rPr>
          <w:b/>
          <w:bCs/>
          <w:spacing w:val="-4"/>
        </w:rPr>
        <w:t xml:space="preserve"> </w:t>
      </w:r>
      <w:proofErr w:type="spellStart"/>
      <w:r w:rsidR="00D364BE" w:rsidRPr="007D5E9B">
        <w:rPr>
          <w:b/>
          <w:bCs/>
          <w:spacing w:val="-4"/>
        </w:rPr>
        <w:t>số</w:t>
      </w:r>
      <w:proofErr w:type="spellEnd"/>
      <w:r w:rsidR="00D364BE" w:rsidRPr="007D5E9B">
        <w:rPr>
          <w:b/>
          <w:bCs/>
          <w:spacing w:val="-4"/>
        </w:rPr>
        <w:t xml:space="preserve"> </w:t>
      </w:r>
      <w:proofErr w:type="spellStart"/>
      <w:r w:rsidR="00D364BE" w:rsidRPr="007D5E9B">
        <w:rPr>
          <w:b/>
          <w:bCs/>
          <w:spacing w:val="-4"/>
        </w:rPr>
        <w:t>nội</w:t>
      </w:r>
      <w:proofErr w:type="spellEnd"/>
      <w:r w:rsidR="00D364BE" w:rsidRPr="007D5E9B">
        <w:rPr>
          <w:b/>
          <w:bCs/>
          <w:spacing w:val="-4"/>
        </w:rPr>
        <w:t xml:space="preserve"> dung </w:t>
      </w:r>
    </w:p>
    <w:p w14:paraId="4B157D48" w14:textId="6A5B28D9" w:rsidR="00220BD9" w:rsidRPr="007D5E9B" w:rsidRDefault="00D364BE" w:rsidP="00D364BE">
      <w:pPr>
        <w:keepNext/>
        <w:spacing w:before="0" w:line="240" w:lineRule="auto"/>
        <w:ind w:firstLine="0"/>
        <w:contextualSpacing/>
        <w:jc w:val="center"/>
        <w:rPr>
          <w:b/>
        </w:rPr>
      </w:pPr>
      <w:proofErr w:type="spellStart"/>
      <w:r w:rsidRPr="007D5E9B">
        <w:rPr>
          <w:b/>
          <w:bCs/>
          <w:spacing w:val="-4"/>
        </w:rPr>
        <w:t>liên</w:t>
      </w:r>
      <w:proofErr w:type="spellEnd"/>
      <w:r w:rsidRPr="007D5E9B">
        <w:rPr>
          <w:b/>
          <w:bCs/>
          <w:spacing w:val="-4"/>
        </w:rPr>
        <w:t xml:space="preserve"> </w:t>
      </w:r>
      <w:proofErr w:type="spellStart"/>
      <w:r w:rsidRPr="007D5E9B">
        <w:rPr>
          <w:b/>
          <w:bCs/>
          <w:spacing w:val="-4"/>
        </w:rPr>
        <w:t>quan</w:t>
      </w:r>
      <w:proofErr w:type="spellEnd"/>
      <w:r w:rsidRPr="007D5E9B">
        <w:rPr>
          <w:b/>
          <w:bCs/>
          <w:spacing w:val="-4"/>
        </w:rPr>
        <w:t xml:space="preserve"> </w:t>
      </w:r>
      <w:proofErr w:type="spellStart"/>
      <w:r w:rsidRPr="007D5E9B">
        <w:rPr>
          <w:b/>
          <w:bCs/>
          <w:spacing w:val="-4"/>
        </w:rPr>
        <w:t>đến</w:t>
      </w:r>
      <w:proofErr w:type="spellEnd"/>
      <w:r w:rsidRPr="007D5E9B">
        <w:rPr>
          <w:b/>
          <w:bCs/>
          <w:spacing w:val="-4"/>
        </w:rPr>
        <w:t xml:space="preserve"> </w:t>
      </w:r>
      <w:proofErr w:type="spellStart"/>
      <w:r w:rsidRPr="007D5E9B">
        <w:rPr>
          <w:b/>
          <w:bCs/>
          <w:spacing w:val="-4"/>
        </w:rPr>
        <w:t>sắp</w:t>
      </w:r>
      <w:proofErr w:type="spellEnd"/>
      <w:r w:rsidRPr="007D5E9B">
        <w:rPr>
          <w:b/>
          <w:bCs/>
          <w:spacing w:val="-4"/>
        </w:rPr>
        <w:t xml:space="preserve"> </w:t>
      </w:r>
      <w:proofErr w:type="spellStart"/>
      <w:r w:rsidRPr="007D5E9B">
        <w:rPr>
          <w:b/>
          <w:bCs/>
          <w:spacing w:val="-4"/>
        </w:rPr>
        <w:t>xếp</w:t>
      </w:r>
      <w:proofErr w:type="spellEnd"/>
      <w:r w:rsidRPr="007D5E9B">
        <w:rPr>
          <w:b/>
          <w:bCs/>
          <w:spacing w:val="-4"/>
        </w:rPr>
        <w:t xml:space="preserve"> </w:t>
      </w:r>
      <w:proofErr w:type="spellStart"/>
      <w:r w:rsidRPr="007D5E9B">
        <w:rPr>
          <w:b/>
          <w:bCs/>
          <w:spacing w:val="-4"/>
        </w:rPr>
        <w:t>tổ</w:t>
      </w:r>
      <w:proofErr w:type="spellEnd"/>
      <w:r w:rsidRPr="007D5E9B">
        <w:rPr>
          <w:b/>
          <w:bCs/>
          <w:spacing w:val="-4"/>
        </w:rPr>
        <w:t xml:space="preserve"> </w:t>
      </w:r>
      <w:proofErr w:type="spellStart"/>
      <w:r w:rsidRPr="007D5E9B">
        <w:rPr>
          <w:b/>
          <w:bCs/>
          <w:spacing w:val="-4"/>
        </w:rPr>
        <w:t>chức</w:t>
      </w:r>
      <w:proofErr w:type="spellEnd"/>
      <w:r w:rsidRPr="007D5E9B">
        <w:rPr>
          <w:b/>
          <w:bCs/>
          <w:spacing w:val="-4"/>
        </w:rPr>
        <w:t xml:space="preserve"> </w:t>
      </w:r>
      <w:proofErr w:type="spellStart"/>
      <w:r w:rsidRPr="007D5E9B">
        <w:rPr>
          <w:b/>
          <w:bCs/>
          <w:spacing w:val="-4"/>
        </w:rPr>
        <w:t>bộ</w:t>
      </w:r>
      <w:proofErr w:type="spellEnd"/>
      <w:r w:rsidRPr="007D5E9B">
        <w:rPr>
          <w:b/>
          <w:bCs/>
          <w:spacing w:val="-4"/>
        </w:rPr>
        <w:t xml:space="preserve"> </w:t>
      </w:r>
      <w:proofErr w:type="spellStart"/>
      <w:r w:rsidRPr="007D5E9B">
        <w:rPr>
          <w:b/>
          <w:bCs/>
          <w:spacing w:val="-4"/>
        </w:rPr>
        <w:t>máy</w:t>
      </w:r>
      <w:proofErr w:type="spellEnd"/>
      <w:r w:rsidRPr="007D5E9B">
        <w:rPr>
          <w:b/>
          <w:color w:val="000000"/>
          <w:spacing w:val="-4"/>
        </w:rPr>
        <w:t xml:space="preserve"> </w:t>
      </w:r>
    </w:p>
    <w:p w14:paraId="7B99E81D" w14:textId="6887AF2B" w:rsidR="00BD6430" w:rsidRPr="007D5E9B" w:rsidRDefault="00BD6430" w:rsidP="00220BD9">
      <w:pPr>
        <w:spacing w:after="240" w:line="240" w:lineRule="auto"/>
        <w:ind w:firstLine="0"/>
        <w:jc w:val="center"/>
      </w:pPr>
      <w:r w:rsidRPr="007D5E9B">
        <w:rPr>
          <w:b/>
          <w:bCs/>
          <w:noProof/>
        </w:rPr>
        <mc:AlternateContent>
          <mc:Choice Requires="wps">
            <w:drawing>
              <wp:anchor distT="4294967293" distB="4294967293" distL="114300" distR="114300" simplePos="0" relativeHeight="251657728" behindDoc="0" locked="0" layoutInCell="1" allowOverlap="1" wp14:anchorId="79D00954" wp14:editId="54DA794F">
                <wp:simplePos x="0" y="0"/>
                <wp:positionH relativeFrom="column">
                  <wp:posOffset>2309495</wp:posOffset>
                </wp:positionH>
                <wp:positionV relativeFrom="paragraph">
                  <wp:posOffset>68580</wp:posOffset>
                </wp:positionV>
                <wp:extent cx="11220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20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B8C6A7" id="Straight Connector 1" o:spid="_x0000_s1026" style="position:absolute;flip:y;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1.85pt,5.4pt" to="270.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"/>
            </w:pict>
          </mc:Fallback>
        </mc:AlternateContent>
      </w:r>
    </w:p>
    <w:p w14:paraId="2D5F8F66" w14:textId="0A588308" w:rsidR="00A3712F" w:rsidRPr="007D5E9B" w:rsidRDefault="00220BD9" w:rsidP="002B1EEF">
      <w:pPr>
        <w:spacing w:after="120" w:line="264" w:lineRule="auto"/>
        <w:ind w:firstLine="0"/>
        <w:jc w:val="center"/>
      </w:pPr>
      <w:proofErr w:type="spellStart"/>
      <w:r w:rsidRPr="007D5E9B">
        <w:t>Kính</w:t>
      </w:r>
      <w:proofErr w:type="spellEnd"/>
      <w:r w:rsidRPr="007D5E9B">
        <w:t xml:space="preserve"> </w:t>
      </w:r>
      <w:proofErr w:type="spellStart"/>
      <w:r w:rsidRPr="007D5E9B">
        <w:t>gửi</w:t>
      </w:r>
      <w:proofErr w:type="spellEnd"/>
      <w:r w:rsidRPr="007D5E9B">
        <w:t xml:space="preserve">: </w:t>
      </w:r>
      <w:proofErr w:type="spellStart"/>
      <w:r w:rsidRPr="007D5E9B">
        <w:t>Chính</w:t>
      </w:r>
      <w:proofErr w:type="spellEnd"/>
      <w:r w:rsidRPr="007D5E9B">
        <w:t xml:space="preserve"> </w:t>
      </w:r>
      <w:proofErr w:type="spellStart"/>
      <w:r w:rsidRPr="007D5E9B">
        <w:t>phủ</w:t>
      </w:r>
      <w:proofErr w:type="spellEnd"/>
    </w:p>
    <w:p w14:paraId="5E600105" w14:textId="7529A122" w:rsidR="00652FE5" w:rsidRPr="007D5E9B" w:rsidRDefault="00C479BD" w:rsidP="009E3685">
      <w:pPr>
        <w:keepNext/>
        <w:spacing w:after="120" w:line="264" w:lineRule="auto"/>
        <w:ind w:firstLine="630"/>
        <w:contextualSpacing/>
        <w:rPr>
          <w:b/>
          <w:bCs/>
          <w:spacing w:val="-4"/>
        </w:rPr>
      </w:pPr>
      <w:bookmarkStart w:id="1" w:name="_Hlk185503080"/>
      <w:proofErr w:type="spellStart"/>
      <w:r w:rsidRPr="007D5E9B">
        <w:rPr>
          <w:spacing w:val="-2"/>
        </w:rPr>
        <w:t>Thực</w:t>
      </w:r>
      <w:proofErr w:type="spellEnd"/>
      <w:r w:rsidRPr="007D5E9B">
        <w:rPr>
          <w:spacing w:val="-2"/>
        </w:rPr>
        <w:t xml:space="preserve"> </w:t>
      </w:r>
      <w:proofErr w:type="spellStart"/>
      <w:r w:rsidRPr="007D5E9B">
        <w:rPr>
          <w:spacing w:val="-2"/>
        </w:rPr>
        <w:t>hiện</w:t>
      </w:r>
      <w:proofErr w:type="spellEnd"/>
      <w:r w:rsidRPr="007D5E9B">
        <w:rPr>
          <w:spacing w:val="-2"/>
        </w:rPr>
        <w:t xml:space="preserve"> </w:t>
      </w:r>
      <w:proofErr w:type="spellStart"/>
      <w:r w:rsidR="001D4EB6" w:rsidRPr="007D5E9B">
        <w:rPr>
          <w:spacing w:val="-2"/>
        </w:rPr>
        <w:t>quy</w:t>
      </w:r>
      <w:proofErr w:type="spellEnd"/>
      <w:r w:rsidR="001D4EB6" w:rsidRPr="007D5E9B">
        <w:rPr>
          <w:spacing w:val="-2"/>
        </w:rPr>
        <w:t xml:space="preserve"> </w:t>
      </w:r>
      <w:proofErr w:type="spellStart"/>
      <w:r w:rsidR="001D4EB6" w:rsidRPr="007D5E9B">
        <w:rPr>
          <w:spacing w:val="-2"/>
        </w:rPr>
        <w:t>định</w:t>
      </w:r>
      <w:proofErr w:type="spellEnd"/>
      <w:r w:rsidR="001D4EB6" w:rsidRPr="007D5E9B">
        <w:rPr>
          <w:spacing w:val="-2"/>
        </w:rPr>
        <w:t xml:space="preserve"> </w:t>
      </w:r>
      <w:proofErr w:type="spellStart"/>
      <w:r w:rsidR="001D4EB6" w:rsidRPr="007D5E9B">
        <w:rPr>
          <w:spacing w:val="-2"/>
        </w:rPr>
        <w:t>của</w:t>
      </w:r>
      <w:proofErr w:type="spellEnd"/>
      <w:r w:rsidR="001D4EB6" w:rsidRPr="007D5E9B">
        <w:rPr>
          <w:spacing w:val="-2"/>
        </w:rPr>
        <w:t xml:space="preserve"> </w:t>
      </w:r>
      <w:proofErr w:type="spellStart"/>
      <w:r w:rsidR="001D4EB6" w:rsidRPr="007D5E9B">
        <w:rPr>
          <w:spacing w:val="-2"/>
        </w:rPr>
        <w:t>Luật</w:t>
      </w:r>
      <w:proofErr w:type="spellEnd"/>
      <w:r w:rsidR="001D4EB6" w:rsidRPr="007D5E9B">
        <w:rPr>
          <w:spacing w:val="-2"/>
        </w:rPr>
        <w:t xml:space="preserve"> Ban </w:t>
      </w:r>
      <w:proofErr w:type="spellStart"/>
      <w:r w:rsidR="001D4EB6" w:rsidRPr="007D5E9B">
        <w:rPr>
          <w:spacing w:val="-2"/>
        </w:rPr>
        <w:t>hành</w:t>
      </w:r>
      <w:proofErr w:type="spellEnd"/>
      <w:r w:rsidR="001D4EB6" w:rsidRPr="007D5E9B">
        <w:rPr>
          <w:spacing w:val="-2"/>
        </w:rPr>
        <w:t xml:space="preserve"> </w:t>
      </w:r>
      <w:proofErr w:type="spellStart"/>
      <w:r w:rsidR="001D4EB6" w:rsidRPr="007D5E9B">
        <w:rPr>
          <w:spacing w:val="-2"/>
        </w:rPr>
        <w:t>văn</w:t>
      </w:r>
      <w:proofErr w:type="spellEnd"/>
      <w:r w:rsidR="001D4EB6" w:rsidRPr="007D5E9B">
        <w:rPr>
          <w:spacing w:val="-2"/>
        </w:rPr>
        <w:t xml:space="preserve"> </w:t>
      </w:r>
      <w:proofErr w:type="spellStart"/>
      <w:r w:rsidR="001D4EB6" w:rsidRPr="007D5E9B">
        <w:rPr>
          <w:spacing w:val="-2"/>
        </w:rPr>
        <w:t>bản</w:t>
      </w:r>
      <w:proofErr w:type="spellEnd"/>
      <w:r w:rsidR="001D4EB6" w:rsidRPr="007D5E9B">
        <w:rPr>
          <w:spacing w:val="-2"/>
        </w:rPr>
        <w:t xml:space="preserve"> </w:t>
      </w:r>
      <w:proofErr w:type="spellStart"/>
      <w:r w:rsidR="001D4EB6" w:rsidRPr="007D5E9B">
        <w:rPr>
          <w:spacing w:val="-2"/>
        </w:rPr>
        <w:t>quy</w:t>
      </w:r>
      <w:proofErr w:type="spellEnd"/>
      <w:r w:rsidR="001D4EB6" w:rsidRPr="007D5E9B">
        <w:rPr>
          <w:spacing w:val="-2"/>
        </w:rPr>
        <w:t xml:space="preserve"> </w:t>
      </w:r>
      <w:proofErr w:type="spellStart"/>
      <w:r w:rsidR="001D4EB6" w:rsidRPr="007D5E9B">
        <w:rPr>
          <w:spacing w:val="-2"/>
        </w:rPr>
        <w:t>phạm</w:t>
      </w:r>
      <w:proofErr w:type="spellEnd"/>
      <w:r w:rsidR="001D4EB6" w:rsidRPr="007D5E9B">
        <w:rPr>
          <w:spacing w:val="-2"/>
        </w:rPr>
        <w:t xml:space="preserve"> </w:t>
      </w:r>
      <w:proofErr w:type="spellStart"/>
      <w:r w:rsidR="001D4EB6" w:rsidRPr="007D5E9B">
        <w:rPr>
          <w:spacing w:val="-2"/>
        </w:rPr>
        <w:t>pháp</w:t>
      </w:r>
      <w:proofErr w:type="spellEnd"/>
      <w:r w:rsidR="001D4EB6" w:rsidRPr="007D5E9B">
        <w:rPr>
          <w:spacing w:val="-2"/>
        </w:rPr>
        <w:t xml:space="preserve"> </w:t>
      </w:r>
      <w:proofErr w:type="spellStart"/>
      <w:r w:rsidR="001D4EB6" w:rsidRPr="007D5E9B">
        <w:rPr>
          <w:spacing w:val="-2"/>
        </w:rPr>
        <w:t>luật</w:t>
      </w:r>
      <w:proofErr w:type="spellEnd"/>
      <w:r w:rsidR="001D4EB6" w:rsidRPr="007D5E9B">
        <w:rPr>
          <w:spacing w:val="-2"/>
        </w:rPr>
        <w:t xml:space="preserve"> </w:t>
      </w:r>
      <w:proofErr w:type="spellStart"/>
      <w:r w:rsidR="001D4EB6" w:rsidRPr="007D5E9B">
        <w:rPr>
          <w:spacing w:val="-2"/>
        </w:rPr>
        <w:t>năm</w:t>
      </w:r>
      <w:proofErr w:type="spellEnd"/>
      <w:r w:rsidR="001D4EB6" w:rsidRPr="007D5E9B">
        <w:rPr>
          <w:spacing w:val="-2"/>
        </w:rPr>
        <w:t xml:space="preserve"> 2015 (</w:t>
      </w:r>
      <w:proofErr w:type="spellStart"/>
      <w:r w:rsidR="001D4EB6" w:rsidRPr="007D5E9B">
        <w:rPr>
          <w:spacing w:val="-2"/>
        </w:rPr>
        <w:t>sửa</w:t>
      </w:r>
      <w:proofErr w:type="spellEnd"/>
      <w:r w:rsidR="001D4EB6" w:rsidRPr="007D5E9B">
        <w:rPr>
          <w:spacing w:val="-2"/>
        </w:rPr>
        <w:t xml:space="preserve"> </w:t>
      </w:r>
      <w:proofErr w:type="spellStart"/>
      <w:r w:rsidR="001D4EB6" w:rsidRPr="007D5E9B">
        <w:rPr>
          <w:spacing w:val="-2"/>
        </w:rPr>
        <w:t>đổi</w:t>
      </w:r>
      <w:proofErr w:type="spellEnd"/>
      <w:r w:rsidR="001D4EB6" w:rsidRPr="007D5E9B">
        <w:rPr>
          <w:spacing w:val="-2"/>
        </w:rPr>
        <w:t xml:space="preserve">, </w:t>
      </w:r>
      <w:proofErr w:type="spellStart"/>
      <w:r w:rsidR="001D4EB6" w:rsidRPr="007D5E9B">
        <w:rPr>
          <w:spacing w:val="-2"/>
        </w:rPr>
        <w:t>bổ</w:t>
      </w:r>
      <w:proofErr w:type="spellEnd"/>
      <w:r w:rsidR="001D4EB6" w:rsidRPr="007D5E9B">
        <w:rPr>
          <w:spacing w:val="-2"/>
        </w:rPr>
        <w:t xml:space="preserve"> sung </w:t>
      </w:r>
      <w:proofErr w:type="spellStart"/>
      <w:r w:rsidR="001D4EB6" w:rsidRPr="007D5E9B">
        <w:rPr>
          <w:spacing w:val="-2"/>
        </w:rPr>
        <w:t>năm</w:t>
      </w:r>
      <w:proofErr w:type="spellEnd"/>
      <w:r w:rsidR="001D4EB6" w:rsidRPr="007D5E9B">
        <w:rPr>
          <w:spacing w:val="-2"/>
        </w:rPr>
        <w:t xml:space="preserve"> 2020), </w:t>
      </w:r>
      <w:proofErr w:type="spellStart"/>
      <w:r w:rsidR="00766B4B" w:rsidRPr="007D5E9B">
        <w:t>Kế</w:t>
      </w:r>
      <w:proofErr w:type="spellEnd"/>
      <w:r w:rsidR="00766B4B" w:rsidRPr="007D5E9B">
        <w:t xml:space="preserve"> </w:t>
      </w:r>
      <w:proofErr w:type="spellStart"/>
      <w:r w:rsidR="00766B4B" w:rsidRPr="007D5E9B">
        <w:t>hoạch</w:t>
      </w:r>
      <w:proofErr w:type="spellEnd"/>
      <w:r w:rsidR="00766B4B" w:rsidRPr="007D5E9B">
        <w:t xml:space="preserve"> </w:t>
      </w:r>
      <w:proofErr w:type="spellStart"/>
      <w:r w:rsidR="00766B4B" w:rsidRPr="007D5E9B">
        <w:t>số</w:t>
      </w:r>
      <w:proofErr w:type="spellEnd"/>
      <w:r w:rsidR="00766B4B" w:rsidRPr="007D5E9B">
        <w:t xml:space="preserve"> 04-KH/BCĐ </w:t>
      </w:r>
      <w:proofErr w:type="spellStart"/>
      <w:r w:rsidR="00766B4B" w:rsidRPr="007D5E9B">
        <w:t>ngày</w:t>
      </w:r>
      <w:proofErr w:type="spellEnd"/>
      <w:r w:rsidR="00766B4B" w:rsidRPr="007D5E9B">
        <w:t xml:space="preserve"> 13/</w:t>
      </w:r>
      <w:r w:rsidR="00104E5F" w:rsidRPr="007D5E9B">
        <w:t>11/</w:t>
      </w:r>
      <w:r w:rsidR="00766B4B" w:rsidRPr="007D5E9B">
        <w:t xml:space="preserve">2024 </w:t>
      </w:r>
      <w:proofErr w:type="spellStart"/>
      <w:r w:rsidR="00766B4B" w:rsidRPr="007D5E9B">
        <w:t>của</w:t>
      </w:r>
      <w:proofErr w:type="spellEnd"/>
      <w:r w:rsidR="00766B4B" w:rsidRPr="007D5E9B">
        <w:t xml:space="preserve"> Ban </w:t>
      </w:r>
      <w:proofErr w:type="spellStart"/>
      <w:r w:rsidR="00766B4B" w:rsidRPr="007D5E9B">
        <w:t>Chỉ</w:t>
      </w:r>
      <w:proofErr w:type="spellEnd"/>
      <w:r w:rsidR="00766B4B" w:rsidRPr="007D5E9B">
        <w:t xml:space="preserve"> </w:t>
      </w:r>
      <w:proofErr w:type="spellStart"/>
      <w:r w:rsidR="00766B4B" w:rsidRPr="007D5E9B">
        <w:t>đạo</w:t>
      </w:r>
      <w:proofErr w:type="spellEnd"/>
      <w:r w:rsidR="00766B4B" w:rsidRPr="007D5E9B">
        <w:t xml:space="preserve"> Trung </w:t>
      </w:r>
      <w:proofErr w:type="spellStart"/>
      <w:r w:rsidR="00766B4B" w:rsidRPr="007D5E9B">
        <w:t>ương</w:t>
      </w:r>
      <w:proofErr w:type="spellEnd"/>
      <w:r w:rsidR="00766B4B" w:rsidRPr="007D5E9B">
        <w:t xml:space="preserve"> </w:t>
      </w:r>
      <w:proofErr w:type="spellStart"/>
      <w:r w:rsidR="00766B4B" w:rsidRPr="007D5E9B">
        <w:t>tổng</w:t>
      </w:r>
      <w:proofErr w:type="spellEnd"/>
      <w:r w:rsidR="00766B4B" w:rsidRPr="007D5E9B">
        <w:t xml:space="preserve"> </w:t>
      </w:r>
      <w:proofErr w:type="spellStart"/>
      <w:r w:rsidR="00766B4B" w:rsidRPr="007D5E9B">
        <w:t>kết</w:t>
      </w:r>
      <w:proofErr w:type="spellEnd"/>
      <w:r w:rsidR="00766B4B" w:rsidRPr="007D5E9B">
        <w:t xml:space="preserve"> </w:t>
      </w:r>
      <w:proofErr w:type="spellStart"/>
      <w:r w:rsidR="00766B4B" w:rsidRPr="007D5E9B">
        <w:t>việc</w:t>
      </w:r>
      <w:proofErr w:type="spellEnd"/>
      <w:r w:rsidR="00766B4B" w:rsidRPr="007D5E9B">
        <w:t xml:space="preserve"> </w:t>
      </w:r>
      <w:proofErr w:type="spellStart"/>
      <w:r w:rsidR="00766B4B" w:rsidRPr="007D5E9B">
        <w:t>thực</w:t>
      </w:r>
      <w:proofErr w:type="spellEnd"/>
      <w:r w:rsidR="00766B4B" w:rsidRPr="007D5E9B">
        <w:t xml:space="preserve"> </w:t>
      </w:r>
      <w:proofErr w:type="spellStart"/>
      <w:r w:rsidR="00766B4B" w:rsidRPr="007D5E9B">
        <w:t>hiện</w:t>
      </w:r>
      <w:proofErr w:type="spellEnd"/>
      <w:r w:rsidR="006D577E" w:rsidRPr="007D5E9B">
        <w:t xml:space="preserve"> </w:t>
      </w:r>
      <w:proofErr w:type="spellStart"/>
      <w:r w:rsidR="006D577E" w:rsidRPr="007D5E9B">
        <w:t>Nghị</w:t>
      </w:r>
      <w:proofErr w:type="spellEnd"/>
      <w:r w:rsidR="006D577E" w:rsidRPr="007D5E9B">
        <w:t xml:space="preserve"> </w:t>
      </w:r>
      <w:proofErr w:type="spellStart"/>
      <w:r w:rsidR="006D577E" w:rsidRPr="007D5E9B">
        <w:t>quyết</w:t>
      </w:r>
      <w:proofErr w:type="spellEnd"/>
      <w:r w:rsidR="006D577E" w:rsidRPr="007D5E9B">
        <w:t xml:space="preserve"> </w:t>
      </w:r>
      <w:proofErr w:type="spellStart"/>
      <w:r w:rsidR="006D577E" w:rsidRPr="007D5E9B">
        <w:t>số</w:t>
      </w:r>
      <w:proofErr w:type="spellEnd"/>
      <w:r w:rsidR="006D577E" w:rsidRPr="007D5E9B">
        <w:t xml:space="preserve"> 18-NQ/TW </w:t>
      </w:r>
      <w:proofErr w:type="spellStart"/>
      <w:r w:rsidR="006D577E" w:rsidRPr="007D5E9B">
        <w:t>ngày</w:t>
      </w:r>
      <w:proofErr w:type="spellEnd"/>
      <w:r w:rsidR="006D577E" w:rsidRPr="007D5E9B">
        <w:t xml:space="preserve"> 25/10/</w:t>
      </w:r>
      <w:r w:rsidR="00766B4B" w:rsidRPr="007D5E9B">
        <w:t xml:space="preserve">2017 </w:t>
      </w:r>
      <w:proofErr w:type="spellStart"/>
      <w:r w:rsidR="00766B4B" w:rsidRPr="007D5E9B">
        <w:t>của</w:t>
      </w:r>
      <w:proofErr w:type="spellEnd"/>
      <w:r w:rsidR="00766B4B" w:rsidRPr="007D5E9B">
        <w:t xml:space="preserve"> </w:t>
      </w:r>
      <w:proofErr w:type="spellStart"/>
      <w:r w:rsidR="00766B4B" w:rsidRPr="007D5E9B">
        <w:t>Hội</w:t>
      </w:r>
      <w:proofErr w:type="spellEnd"/>
      <w:r w:rsidR="00766B4B" w:rsidRPr="007D5E9B">
        <w:t xml:space="preserve"> </w:t>
      </w:r>
      <w:proofErr w:type="spellStart"/>
      <w:r w:rsidR="00766B4B" w:rsidRPr="007D5E9B">
        <w:t>nghị</w:t>
      </w:r>
      <w:proofErr w:type="spellEnd"/>
      <w:r w:rsidR="00766B4B" w:rsidRPr="007D5E9B">
        <w:t xml:space="preserve"> Trung </w:t>
      </w:r>
      <w:proofErr w:type="spellStart"/>
      <w:r w:rsidR="00766B4B" w:rsidRPr="007D5E9B">
        <w:t>ương</w:t>
      </w:r>
      <w:proofErr w:type="spellEnd"/>
      <w:r w:rsidR="00766B4B" w:rsidRPr="007D5E9B">
        <w:t xml:space="preserve"> 6 </w:t>
      </w:r>
      <w:proofErr w:type="spellStart"/>
      <w:r w:rsidR="00766B4B" w:rsidRPr="007D5E9B">
        <w:t>khóa</w:t>
      </w:r>
      <w:proofErr w:type="spellEnd"/>
      <w:r w:rsidR="00766B4B" w:rsidRPr="007D5E9B">
        <w:t xml:space="preserve"> XII </w:t>
      </w:r>
      <w:proofErr w:type="spellStart"/>
      <w:r w:rsidR="00F21D2F" w:rsidRPr="007D5E9B">
        <w:t>M</w:t>
      </w:r>
      <w:r w:rsidR="00766B4B" w:rsidRPr="007D5E9B">
        <w:t>ột</w:t>
      </w:r>
      <w:proofErr w:type="spellEnd"/>
      <w:r w:rsidR="00766B4B" w:rsidRPr="007D5E9B">
        <w:t xml:space="preserve"> </w:t>
      </w:r>
      <w:proofErr w:type="spellStart"/>
      <w:r w:rsidR="00766B4B" w:rsidRPr="007D5E9B">
        <w:t>số</w:t>
      </w:r>
      <w:proofErr w:type="spellEnd"/>
      <w:r w:rsidR="00766B4B" w:rsidRPr="007D5E9B">
        <w:t xml:space="preserve"> </w:t>
      </w:r>
      <w:proofErr w:type="spellStart"/>
      <w:r w:rsidR="00766B4B" w:rsidRPr="007D5E9B">
        <w:t>vấn</w:t>
      </w:r>
      <w:proofErr w:type="spellEnd"/>
      <w:r w:rsidR="00766B4B" w:rsidRPr="007D5E9B">
        <w:t xml:space="preserve"> </w:t>
      </w:r>
      <w:proofErr w:type="spellStart"/>
      <w:r w:rsidR="00766B4B" w:rsidRPr="007D5E9B">
        <w:t>đề</w:t>
      </w:r>
      <w:proofErr w:type="spellEnd"/>
      <w:r w:rsidR="00766B4B" w:rsidRPr="007D5E9B">
        <w:t xml:space="preserve"> </w:t>
      </w:r>
      <w:proofErr w:type="spellStart"/>
      <w:r w:rsidR="00766B4B" w:rsidRPr="007D5E9B">
        <w:t>về</w:t>
      </w:r>
      <w:proofErr w:type="spellEnd"/>
      <w:r w:rsidR="00766B4B" w:rsidRPr="007D5E9B">
        <w:t xml:space="preserve"> </w:t>
      </w:r>
      <w:proofErr w:type="spellStart"/>
      <w:r w:rsidR="00766B4B" w:rsidRPr="007D5E9B">
        <w:t>tiếp</w:t>
      </w:r>
      <w:proofErr w:type="spellEnd"/>
      <w:r w:rsidR="00766B4B" w:rsidRPr="007D5E9B">
        <w:t xml:space="preserve"> </w:t>
      </w:r>
      <w:proofErr w:type="spellStart"/>
      <w:r w:rsidR="00766B4B" w:rsidRPr="007D5E9B">
        <w:t>tục</w:t>
      </w:r>
      <w:proofErr w:type="spellEnd"/>
      <w:r w:rsidR="00766B4B" w:rsidRPr="007D5E9B">
        <w:t xml:space="preserve"> </w:t>
      </w:r>
      <w:proofErr w:type="spellStart"/>
      <w:r w:rsidR="00766B4B" w:rsidRPr="007D5E9B">
        <w:t>đổi</w:t>
      </w:r>
      <w:proofErr w:type="spellEnd"/>
      <w:r w:rsidR="00766B4B" w:rsidRPr="007D5E9B">
        <w:t xml:space="preserve"> </w:t>
      </w:r>
      <w:proofErr w:type="spellStart"/>
      <w:r w:rsidR="00766B4B" w:rsidRPr="007D5E9B">
        <w:t>mới</w:t>
      </w:r>
      <w:proofErr w:type="spellEnd"/>
      <w:r w:rsidR="00766B4B" w:rsidRPr="007D5E9B">
        <w:t xml:space="preserve">, </w:t>
      </w:r>
      <w:proofErr w:type="spellStart"/>
      <w:r w:rsidR="00766B4B" w:rsidRPr="007D5E9B">
        <w:t>sắp</w:t>
      </w:r>
      <w:proofErr w:type="spellEnd"/>
      <w:r w:rsidR="00766B4B" w:rsidRPr="007D5E9B">
        <w:t xml:space="preserve"> </w:t>
      </w:r>
      <w:proofErr w:type="spellStart"/>
      <w:r w:rsidR="00766B4B" w:rsidRPr="007D5E9B">
        <w:t>xếp</w:t>
      </w:r>
      <w:proofErr w:type="spellEnd"/>
      <w:r w:rsidR="00766B4B" w:rsidRPr="007D5E9B">
        <w:t xml:space="preserve"> </w:t>
      </w:r>
      <w:proofErr w:type="spellStart"/>
      <w:r w:rsidR="00766B4B" w:rsidRPr="007D5E9B">
        <w:t>tổ</w:t>
      </w:r>
      <w:proofErr w:type="spellEnd"/>
      <w:r w:rsidR="00766B4B" w:rsidRPr="007D5E9B">
        <w:t xml:space="preserve"> </w:t>
      </w:r>
      <w:proofErr w:type="spellStart"/>
      <w:r w:rsidR="00766B4B" w:rsidRPr="007D5E9B">
        <w:t>chức</w:t>
      </w:r>
      <w:proofErr w:type="spellEnd"/>
      <w:r w:rsidR="00766B4B" w:rsidRPr="007D5E9B">
        <w:t xml:space="preserve"> </w:t>
      </w:r>
      <w:proofErr w:type="spellStart"/>
      <w:r w:rsidR="00766B4B" w:rsidRPr="007D5E9B">
        <w:t>bộ</w:t>
      </w:r>
      <w:proofErr w:type="spellEnd"/>
      <w:r w:rsidR="00766B4B" w:rsidRPr="007D5E9B">
        <w:t xml:space="preserve"> </w:t>
      </w:r>
      <w:proofErr w:type="spellStart"/>
      <w:r w:rsidR="00766B4B" w:rsidRPr="007D5E9B">
        <w:t>máy</w:t>
      </w:r>
      <w:proofErr w:type="spellEnd"/>
      <w:r w:rsidR="00766B4B" w:rsidRPr="007D5E9B">
        <w:t xml:space="preserve"> </w:t>
      </w:r>
      <w:proofErr w:type="spellStart"/>
      <w:r w:rsidR="00766B4B" w:rsidRPr="007D5E9B">
        <w:t>của</w:t>
      </w:r>
      <w:proofErr w:type="spellEnd"/>
      <w:r w:rsidR="00766B4B" w:rsidRPr="007D5E9B">
        <w:t xml:space="preserve"> </w:t>
      </w:r>
      <w:proofErr w:type="spellStart"/>
      <w:r w:rsidR="00766B4B" w:rsidRPr="007D5E9B">
        <w:t>hệ</w:t>
      </w:r>
      <w:proofErr w:type="spellEnd"/>
      <w:r w:rsidR="00766B4B" w:rsidRPr="007D5E9B">
        <w:t xml:space="preserve"> </w:t>
      </w:r>
      <w:proofErr w:type="spellStart"/>
      <w:r w:rsidR="00766B4B" w:rsidRPr="007D5E9B">
        <w:t>thống</w:t>
      </w:r>
      <w:proofErr w:type="spellEnd"/>
      <w:r w:rsidR="00766B4B" w:rsidRPr="007D5E9B">
        <w:t xml:space="preserve"> </w:t>
      </w:r>
      <w:proofErr w:type="spellStart"/>
      <w:r w:rsidR="00766B4B" w:rsidRPr="007D5E9B">
        <w:t>chính</w:t>
      </w:r>
      <w:proofErr w:type="spellEnd"/>
      <w:r w:rsidR="00766B4B" w:rsidRPr="007D5E9B">
        <w:t xml:space="preserve"> </w:t>
      </w:r>
      <w:proofErr w:type="spellStart"/>
      <w:r w:rsidR="00766B4B" w:rsidRPr="007D5E9B">
        <w:t>trị</w:t>
      </w:r>
      <w:proofErr w:type="spellEnd"/>
      <w:r w:rsidR="00766B4B" w:rsidRPr="007D5E9B">
        <w:t xml:space="preserve"> </w:t>
      </w:r>
      <w:proofErr w:type="spellStart"/>
      <w:r w:rsidR="00766B4B" w:rsidRPr="007D5E9B">
        <w:t>tinh</w:t>
      </w:r>
      <w:proofErr w:type="spellEnd"/>
      <w:r w:rsidR="00766B4B" w:rsidRPr="007D5E9B">
        <w:t xml:space="preserve"> </w:t>
      </w:r>
      <w:proofErr w:type="spellStart"/>
      <w:r w:rsidR="00766B4B" w:rsidRPr="007D5E9B">
        <w:t>gọn</w:t>
      </w:r>
      <w:proofErr w:type="spellEnd"/>
      <w:r w:rsidR="00766B4B" w:rsidRPr="007D5E9B">
        <w:t xml:space="preserve">, </w:t>
      </w:r>
      <w:proofErr w:type="spellStart"/>
      <w:r w:rsidR="00766B4B" w:rsidRPr="007D5E9B">
        <w:t>hoạt</w:t>
      </w:r>
      <w:proofErr w:type="spellEnd"/>
      <w:r w:rsidR="00766B4B" w:rsidRPr="007D5E9B">
        <w:t xml:space="preserve"> </w:t>
      </w:r>
      <w:proofErr w:type="spellStart"/>
      <w:r w:rsidR="00766B4B" w:rsidRPr="007D5E9B">
        <w:t>động</w:t>
      </w:r>
      <w:proofErr w:type="spellEnd"/>
      <w:r w:rsidR="00766B4B" w:rsidRPr="007D5E9B">
        <w:t xml:space="preserve"> </w:t>
      </w:r>
      <w:proofErr w:type="spellStart"/>
      <w:r w:rsidR="00766B4B" w:rsidRPr="007D5E9B">
        <w:t>hiệu</w:t>
      </w:r>
      <w:proofErr w:type="spellEnd"/>
      <w:r w:rsidR="00766B4B" w:rsidRPr="007D5E9B">
        <w:t xml:space="preserve"> </w:t>
      </w:r>
      <w:proofErr w:type="spellStart"/>
      <w:r w:rsidR="00766B4B" w:rsidRPr="007D5E9B">
        <w:t>lực</w:t>
      </w:r>
      <w:proofErr w:type="spellEnd"/>
      <w:r w:rsidR="00766B4B" w:rsidRPr="007D5E9B">
        <w:t xml:space="preserve">, </w:t>
      </w:r>
      <w:proofErr w:type="spellStart"/>
      <w:r w:rsidR="00766B4B" w:rsidRPr="007D5E9B">
        <w:t>hiệu</w:t>
      </w:r>
      <w:proofErr w:type="spellEnd"/>
      <w:r w:rsidR="00766B4B" w:rsidRPr="007D5E9B">
        <w:t xml:space="preserve"> </w:t>
      </w:r>
      <w:proofErr w:type="spellStart"/>
      <w:r w:rsidR="00766B4B" w:rsidRPr="007D5E9B">
        <w:t>quả</w:t>
      </w:r>
      <w:proofErr w:type="spellEnd"/>
      <w:r w:rsidR="007503C2" w:rsidRPr="007D5E9B">
        <w:t xml:space="preserve"> </w:t>
      </w:r>
      <w:proofErr w:type="spellStart"/>
      <w:r w:rsidR="007503C2" w:rsidRPr="007D5E9B">
        <w:t>và</w:t>
      </w:r>
      <w:proofErr w:type="spellEnd"/>
      <w:r w:rsidR="007503C2" w:rsidRPr="007D5E9B">
        <w:t xml:space="preserve"> </w:t>
      </w:r>
      <w:proofErr w:type="spellStart"/>
      <w:r w:rsidR="007503C2" w:rsidRPr="007D5E9B">
        <w:t>các</w:t>
      </w:r>
      <w:proofErr w:type="spellEnd"/>
      <w:r w:rsidR="007503C2" w:rsidRPr="007D5E9B">
        <w:t xml:space="preserve"> </w:t>
      </w:r>
      <w:proofErr w:type="spellStart"/>
      <w:r w:rsidR="007503C2" w:rsidRPr="007D5E9B">
        <w:t>văn</w:t>
      </w:r>
      <w:proofErr w:type="spellEnd"/>
      <w:r w:rsidR="007503C2" w:rsidRPr="007D5E9B">
        <w:t xml:space="preserve"> </w:t>
      </w:r>
      <w:proofErr w:type="spellStart"/>
      <w:r w:rsidR="007503C2" w:rsidRPr="007D5E9B">
        <w:t>bản</w:t>
      </w:r>
      <w:proofErr w:type="spellEnd"/>
      <w:r w:rsidR="007503C2" w:rsidRPr="007D5E9B">
        <w:t xml:space="preserve"> </w:t>
      </w:r>
      <w:proofErr w:type="spellStart"/>
      <w:r w:rsidR="007503C2" w:rsidRPr="007D5E9B">
        <w:t>khác</w:t>
      </w:r>
      <w:proofErr w:type="spellEnd"/>
      <w:r w:rsidR="007503C2" w:rsidRPr="007D5E9B">
        <w:t xml:space="preserve"> </w:t>
      </w:r>
      <w:proofErr w:type="spellStart"/>
      <w:r w:rsidR="007503C2" w:rsidRPr="007D5E9B">
        <w:t>có</w:t>
      </w:r>
      <w:proofErr w:type="spellEnd"/>
      <w:r w:rsidR="007503C2" w:rsidRPr="007D5E9B">
        <w:t xml:space="preserve"> </w:t>
      </w:r>
      <w:proofErr w:type="spellStart"/>
      <w:r w:rsidR="007503C2" w:rsidRPr="007D5E9B">
        <w:t>liên</w:t>
      </w:r>
      <w:proofErr w:type="spellEnd"/>
      <w:r w:rsidR="007503C2" w:rsidRPr="007D5E9B">
        <w:t xml:space="preserve"> </w:t>
      </w:r>
      <w:proofErr w:type="spellStart"/>
      <w:r w:rsidR="007503C2" w:rsidRPr="007D5E9B">
        <w:t>quan</w:t>
      </w:r>
      <w:proofErr w:type="spellEnd"/>
      <w:r w:rsidR="007503C2" w:rsidRPr="007D5E9B">
        <w:t xml:space="preserve"> </w:t>
      </w:r>
      <w:proofErr w:type="spellStart"/>
      <w:r w:rsidR="007503C2" w:rsidRPr="007D5E9B">
        <w:t>của</w:t>
      </w:r>
      <w:proofErr w:type="spellEnd"/>
      <w:r w:rsidR="007503C2" w:rsidRPr="007D5E9B">
        <w:t xml:space="preserve"> </w:t>
      </w:r>
      <w:proofErr w:type="spellStart"/>
      <w:r w:rsidR="007503C2" w:rsidRPr="007D5E9B">
        <w:t>cấp</w:t>
      </w:r>
      <w:proofErr w:type="spellEnd"/>
      <w:r w:rsidR="007503C2" w:rsidRPr="007D5E9B">
        <w:t xml:space="preserve"> </w:t>
      </w:r>
      <w:proofErr w:type="spellStart"/>
      <w:r w:rsidR="007503C2" w:rsidRPr="007D5E9B">
        <w:t>có</w:t>
      </w:r>
      <w:proofErr w:type="spellEnd"/>
      <w:r w:rsidR="007503C2" w:rsidRPr="007D5E9B">
        <w:t xml:space="preserve"> </w:t>
      </w:r>
      <w:proofErr w:type="spellStart"/>
      <w:r w:rsidR="007503C2" w:rsidRPr="007D5E9B">
        <w:t>thẩm</w:t>
      </w:r>
      <w:proofErr w:type="spellEnd"/>
      <w:r w:rsidR="007503C2" w:rsidRPr="007D5E9B">
        <w:t xml:space="preserve"> </w:t>
      </w:r>
      <w:proofErr w:type="spellStart"/>
      <w:r w:rsidR="007503C2" w:rsidRPr="007D5E9B">
        <w:t>quyền</w:t>
      </w:r>
      <w:proofErr w:type="spellEnd"/>
      <w:r w:rsidR="007503C2" w:rsidRPr="007D5E9B">
        <w:rPr>
          <w:rStyle w:val="FootnoteReference"/>
          <w:lang w:val="it-IT"/>
        </w:rPr>
        <w:footnoteReference w:id="1"/>
      </w:r>
      <w:r w:rsidR="007503C2" w:rsidRPr="007D5E9B">
        <w:t xml:space="preserve">, </w:t>
      </w:r>
      <w:proofErr w:type="spellStart"/>
      <w:r w:rsidR="007503C2" w:rsidRPr="007D5E9B">
        <w:t>thực</w:t>
      </w:r>
      <w:proofErr w:type="spellEnd"/>
      <w:r w:rsidR="007503C2" w:rsidRPr="007D5E9B">
        <w:t xml:space="preserve"> </w:t>
      </w:r>
      <w:proofErr w:type="spellStart"/>
      <w:r w:rsidR="007503C2" w:rsidRPr="007D5E9B">
        <w:t>hiện</w:t>
      </w:r>
      <w:proofErr w:type="spellEnd"/>
      <w:r w:rsidR="007503C2" w:rsidRPr="007D5E9B">
        <w:t xml:space="preserve"> </w:t>
      </w:r>
      <w:r w:rsidR="009C0AD8" w:rsidRPr="007D5E9B">
        <w:rPr>
          <w:spacing w:val="-4"/>
        </w:rPr>
        <w:t xml:space="preserve">ý </w:t>
      </w:r>
      <w:proofErr w:type="spellStart"/>
      <w:r w:rsidR="009C0AD8" w:rsidRPr="007D5E9B">
        <w:rPr>
          <w:spacing w:val="-4"/>
        </w:rPr>
        <w:t>kiến</w:t>
      </w:r>
      <w:proofErr w:type="spellEnd"/>
      <w:r w:rsidR="009C0AD8" w:rsidRPr="007D5E9B">
        <w:rPr>
          <w:spacing w:val="-4"/>
        </w:rPr>
        <w:t xml:space="preserve"> </w:t>
      </w:r>
      <w:proofErr w:type="spellStart"/>
      <w:r w:rsidR="009C0AD8" w:rsidRPr="007D5E9B">
        <w:rPr>
          <w:spacing w:val="-4"/>
        </w:rPr>
        <w:t>kết</w:t>
      </w:r>
      <w:proofErr w:type="spellEnd"/>
      <w:r w:rsidR="009C0AD8" w:rsidRPr="007D5E9B">
        <w:rPr>
          <w:spacing w:val="-4"/>
        </w:rPr>
        <w:t xml:space="preserve"> </w:t>
      </w:r>
      <w:proofErr w:type="spellStart"/>
      <w:r w:rsidR="009C0AD8" w:rsidRPr="007D5E9B">
        <w:rPr>
          <w:spacing w:val="-4"/>
        </w:rPr>
        <w:t>luận</w:t>
      </w:r>
      <w:proofErr w:type="spellEnd"/>
      <w:r w:rsidR="00652FE5" w:rsidRPr="007D5E9B">
        <w:rPr>
          <w:spacing w:val="-4"/>
        </w:rPr>
        <w:t xml:space="preserve"> </w:t>
      </w:r>
      <w:proofErr w:type="spellStart"/>
      <w:r w:rsidR="00652FE5" w:rsidRPr="007D5E9B">
        <w:rPr>
          <w:spacing w:val="-4"/>
        </w:rPr>
        <w:t>của</w:t>
      </w:r>
      <w:proofErr w:type="spellEnd"/>
      <w:r w:rsidR="00652FE5" w:rsidRPr="007D5E9B">
        <w:rPr>
          <w:spacing w:val="-4"/>
        </w:rPr>
        <w:t xml:space="preserve"> </w:t>
      </w:r>
      <w:proofErr w:type="spellStart"/>
      <w:r w:rsidR="00652FE5" w:rsidRPr="007D5E9B">
        <w:rPr>
          <w:spacing w:val="-4"/>
        </w:rPr>
        <w:t>Thủ</w:t>
      </w:r>
      <w:proofErr w:type="spellEnd"/>
      <w:r w:rsidR="00652FE5" w:rsidRPr="007D5E9B">
        <w:rPr>
          <w:spacing w:val="-4"/>
        </w:rPr>
        <w:t xml:space="preserve"> </w:t>
      </w:r>
      <w:proofErr w:type="spellStart"/>
      <w:r w:rsidR="00652FE5" w:rsidRPr="007D5E9B">
        <w:rPr>
          <w:spacing w:val="-4"/>
        </w:rPr>
        <w:t>tướng</w:t>
      </w:r>
      <w:proofErr w:type="spellEnd"/>
      <w:r w:rsidR="00652FE5" w:rsidRPr="007D5E9B">
        <w:rPr>
          <w:spacing w:val="-4"/>
        </w:rPr>
        <w:t xml:space="preserve"> </w:t>
      </w:r>
      <w:proofErr w:type="spellStart"/>
      <w:r w:rsidR="00652FE5" w:rsidRPr="007D5E9B">
        <w:rPr>
          <w:spacing w:val="-4"/>
        </w:rPr>
        <w:t>Chính</w:t>
      </w:r>
      <w:proofErr w:type="spellEnd"/>
      <w:r w:rsidR="00652FE5" w:rsidRPr="007D5E9B">
        <w:rPr>
          <w:spacing w:val="-4"/>
        </w:rPr>
        <w:t xml:space="preserve"> </w:t>
      </w:r>
      <w:proofErr w:type="spellStart"/>
      <w:r w:rsidR="00652FE5" w:rsidRPr="007D5E9B">
        <w:rPr>
          <w:spacing w:val="-4"/>
        </w:rPr>
        <w:t>phủ</w:t>
      </w:r>
      <w:proofErr w:type="spellEnd"/>
      <w:r w:rsidR="00652FE5" w:rsidRPr="007D5E9B">
        <w:rPr>
          <w:spacing w:val="-4"/>
        </w:rPr>
        <w:t xml:space="preserve"> Phạm Minh </w:t>
      </w:r>
      <w:proofErr w:type="spellStart"/>
      <w:r w:rsidR="00652FE5" w:rsidRPr="007D5E9B">
        <w:rPr>
          <w:spacing w:val="-4"/>
        </w:rPr>
        <w:t>Chính</w:t>
      </w:r>
      <w:proofErr w:type="spellEnd"/>
      <w:r w:rsidR="00652FE5" w:rsidRPr="007D5E9B">
        <w:rPr>
          <w:spacing w:val="-4"/>
        </w:rPr>
        <w:t xml:space="preserve">, </w:t>
      </w:r>
      <w:proofErr w:type="spellStart"/>
      <w:r w:rsidR="00652FE5" w:rsidRPr="007D5E9B">
        <w:rPr>
          <w:spacing w:val="-4"/>
        </w:rPr>
        <w:t>Trưởng</w:t>
      </w:r>
      <w:proofErr w:type="spellEnd"/>
      <w:r w:rsidR="00652FE5" w:rsidRPr="007D5E9B">
        <w:rPr>
          <w:spacing w:val="-4"/>
        </w:rPr>
        <w:t xml:space="preserve"> Ban </w:t>
      </w:r>
      <w:proofErr w:type="spellStart"/>
      <w:r w:rsidR="00652FE5" w:rsidRPr="007D5E9B">
        <w:rPr>
          <w:spacing w:val="-4"/>
        </w:rPr>
        <w:t>Chỉ</w:t>
      </w:r>
      <w:proofErr w:type="spellEnd"/>
      <w:r w:rsidR="00652FE5" w:rsidRPr="007D5E9B">
        <w:rPr>
          <w:spacing w:val="-4"/>
        </w:rPr>
        <w:t xml:space="preserve"> </w:t>
      </w:r>
      <w:proofErr w:type="spellStart"/>
      <w:r w:rsidR="00652FE5" w:rsidRPr="007D5E9B">
        <w:rPr>
          <w:spacing w:val="-4"/>
        </w:rPr>
        <w:t>đạo</w:t>
      </w:r>
      <w:proofErr w:type="spellEnd"/>
      <w:r w:rsidR="00652FE5" w:rsidRPr="007D5E9B">
        <w:rPr>
          <w:spacing w:val="-4"/>
        </w:rPr>
        <w:t xml:space="preserve"> </w:t>
      </w:r>
      <w:proofErr w:type="spellStart"/>
      <w:r w:rsidR="00652FE5" w:rsidRPr="007D5E9B">
        <w:rPr>
          <w:spacing w:val="-4"/>
        </w:rPr>
        <w:t>rà</w:t>
      </w:r>
      <w:proofErr w:type="spellEnd"/>
      <w:r w:rsidR="00652FE5" w:rsidRPr="007D5E9B">
        <w:rPr>
          <w:spacing w:val="-4"/>
        </w:rPr>
        <w:t xml:space="preserve"> </w:t>
      </w:r>
      <w:proofErr w:type="spellStart"/>
      <w:r w:rsidR="00652FE5" w:rsidRPr="007D5E9B">
        <w:rPr>
          <w:spacing w:val="-4"/>
        </w:rPr>
        <w:t>soát</w:t>
      </w:r>
      <w:proofErr w:type="spellEnd"/>
      <w:r w:rsidR="00652FE5" w:rsidRPr="007D5E9B">
        <w:rPr>
          <w:spacing w:val="-4"/>
        </w:rPr>
        <w:t xml:space="preserve"> </w:t>
      </w:r>
      <w:proofErr w:type="spellStart"/>
      <w:r w:rsidR="00652FE5" w:rsidRPr="007D5E9B">
        <w:rPr>
          <w:spacing w:val="-4"/>
        </w:rPr>
        <w:t>và</w:t>
      </w:r>
      <w:proofErr w:type="spellEnd"/>
      <w:r w:rsidR="00652FE5" w:rsidRPr="007D5E9B">
        <w:rPr>
          <w:spacing w:val="-4"/>
        </w:rPr>
        <w:t xml:space="preserve"> </w:t>
      </w:r>
      <w:proofErr w:type="spellStart"/>
      <w:r w:rsidR="00652FE5" w:rsidRPr="007D5E9B">
        <w:rPr>
          <w:spacing w:val="-4"/>
        </w:rPr>
        <w:t>tổ</w:t>
      </w:r>
      <w:proofErr w:type="spellEnd"/>
      <w:r w:rsidR="00652FE5" w:rsidRPr="007D5E9B">
        <w:rPr>
          <w:spacing w:val="-4"/>
        </w:rPr>
        <w:t xml:space="preserve"> </w:t>
      </w:r>
      <w:proofErr w:type="spellStart"/>
      <w:r w:rsidR="00652FE5" w:rsidRPr="007D5E9B">
        <w:rPr>
          <w:spacing w:val="-4"/>
        </w:rPr>
        <w:t>chức</w:t>
      </w:r>
      <w:proofErr w:type="spellEnd"/>
      <w:r w:rsidR="00652FE5" w:rsidRPr="007D5E9B">
        <w:rPr>
          <w:spacing w:val="-4"/>
        </w:rPr>
        <w:t xml:space="preserve"> </w:t>
      </w:r>
      <w:proofErr w:type="spellStart"/>
      <w:r w:rsidR="00652FE5" w:rsidRPr="007D5E9B">
        <w:rPr>
          <w:spacing w:val="-4"/>
        </w:rPr>
        <w:t>thực</w:t>
      </w:r>
      <w:proofErr w:type="spellEnd"/>
      <w:r w:rsidR="00652FE5" w:rsidRPr="007D5E9B">
        <w:rPr>
          <w:spacing w:val="-4"/>
        </w:rPr>
        <w:t xml:space="preserve"> </w:t>
      </w:r>
      <w:proofErr w:type="spellStart"/>
      <w:r w:rsidR="00652FE5" w:rsidRPr="007D5E9B">
        <w:rPr>
          <w:spacing w:val="-4"/>
        </w:rPr>
        <w:t>hiện</w:t>
      </w:r>
      <w:proofErr w:type="spellEnd"/>
      <w:r w:rsidR="00652FE5" w:rsidRPr="007D5E9B">
        <w:rPr>
          <w:spacing w:val="-4"/>
        </w:rPr>
        <w:t xml:space="preserve"> </w:t>
      </w:r>
      <w:proofErr w:type="spellStart"/>
      <w:r w:rsidR="00652FE5" w:rsidRPr="007D5E9B">
        <w:rPr>
          <w:spacing w:val="-4"/>
        </w:rPr>
        <w:t>việc</w:t>
      </w:r>
      <w:proofErr w:type="spellEnd"/>
      <w:r w:rsidR="00652FE5" w:rsidRPr="007D5E9B">
        <w:rPr>
          <w:spacing w:val="-4"/>
        </w:rPr>
        <w:t xml:space="preserve"> </w:t>
      </w:r>
      <w:proofErr w:type="spellStart"/>
      <w:r w:rsidR="00652FE5" w:rsidRPr="007D5E9B">
        <w:rPr>
          <w:spacing w:val="-4"/>
        </w:rPr>
        <w:t>xử</w:t>
      </w:r>
      <w:proofErr w:type="spellEnd"/>
      <w:r w:rsidR="00652FE5" w:rsidRPr="007D5E9B">
        <w:rPr>
          <w:spacing w:val="-4"/>
        </w:rPr>
        <w:t xml:space="preserve"> </w:t>
      </w:r>
      <w:proofErr w:type="spellStart"/>
      <w:r w:rsidR="00652FE5" w:rsidRPr="007D5E9B">
        <w:rPr>
          <w:spacing w:val="-4"/>
        </w:rPr>
        <w:t>lý</w:t>
      </w:r>
      <w:proofErr w:type="spellEnd"/>
      <w:r w:rsidR="00652FE5" w:rsidRPr="007D5E9B">
        <w:rPr>
          <w:spacing w:val="-4"/>
        </w:rPr>
        <w:t xml:space="preserve"> </w:t>
      </w:r>
      <w:proofErr w:type="spellStart"/>
      <w:r w:rsidR="00652FE5" w:rsidRPr="007D5E9B">
        <w:rPr>
          <w:spacing w:val="-4"/>
        </w:rPr>
        <w:t>vướng</w:t>
      </w:r>
      <w:proofErr w:type="spellEnd"/>
      <w:r w:rsidR="00652FE5" w:rsidRPr="007D5E9B">
        <w:rPr>
          <w:spacing w:val="-4"/>
        </w:rPr>
        <w:t xml:space="preserve"> </w:t>
      </w:r>
      <w:proofErr w:type="spellStart"/>
      <w:r w:rsidR="00652FE5" w:rsidRPr="007D5E9B">
        <w:rPr>
          <w:spacing w:val="-4"/>
        </w:rPr>
        <w:t>mắc</w:t>
      </w:r>
      <w:proofErr w:type="spellEnd"/>
      <w:r w:rsidR="00652FE5" w:rsidRPr="007D5E9B">
        <w:rPr>
          <w:spacing w:val="-4"/>
        </w:rPr>
        <w:t xml:space="preserve"> </w:t>
      </w:r>
      <w:proofErr w:type="spellStart"/>
      <w:r w:rsidR="00652FE5" w:rsidRPr="007D5E9B">
        <w:rPr>
          <w:spacing w:val="-4"/>
        </w:rPr>
        <w:t>trong</w:t>
      </w:r>
      <w:proofErr w:type="spellEnd"/>
      <w:r w:rsidR="00652FE5" w:rsidRPr="007D5E9B">
        <w:rPr>
          <w:spacing w:val="-4"/>
        </w:rPr>
        <w:t xml:space="preserve"> </w:t>
      </w:r>
      <w:proofErr w:type="spellStart"/>
      <w:r w:rsidR="00652FE5" w:rsidRPr="007D5E9B">
        <w:rPr>
          <w:spacing w:val="-4"/>
        </w:rPr>
        <w:t>hệ</w:t>
      </w:r>
      <w:proofErr w:type="spellEnd"/>
      <w:r w:rsidR="00652FE5" w:rsidRPr="007D5E9B">
        <w:rPr>
          <w:spacing w:val="-4"/>
        </w:rPr>
        <w:t xml:space="preserve"> </w:t>
      </w:r>
      <w:proofErr w:type="spellStart"/>
      <w:r w:rsidR="00652FE5" w:rsidRPr="007D5E9B">
        <w:rPr>
          <w:spacing w:val="-4"/>
        </w:rPr>
        <w:t>thống</w:t>
      </w:r>
      <w:proofErr w:type="spellEnd"/>
      <w:r w:rsidR="00652FE5" w:rsidRPr="007D5E9B">
        <w:rPr>
          <w:spacing w:val="-4"/>
        </w:rPr>
        <w:t xml:space="preserve"> </w:t>
      </w:r>
      <w:proofErr w:type="spellStart"/>
      <w:r w:rsidR="00652FE5" w:rsidRPr="007D5E9B">
        <w:rPr>
          <w:spacing w:val="-4"/>
        </w:rPr>
        <w:t>pháp</w:t>
      </w:r>
      <w:proofErr w:type="spellEnd"/>
      <w:r w:rsidR="00652FE5" w:rsidRPr="007D5E9B">
        <w:rPr>
          <w:spacing w:val="-4"/>
        </w:rPr>
        <w:t xml:space="preserve"> </w:t>
      </w:r>
      <w:proofErr w:type="spellStart"/>
      <w:r w:rsidR="00652FE5" w:rsidRPr="007D5E9B">
        <w:rPr>
          <w:spacing w:val="-4"/>
        </w:rPr>
        <w:t>luật</w:t>
      </w:r>
      <w:proofErr w:type="spellEnd"/>
      <w:r w:rsidR="00652FE5" w:rsidRPr="007D5E9B">
        <w:rPr>
          <w:spacing w:val="-4"/>
        </w:rPr>
        <w:t xml:space="preserve"> </w:t>
      </w:r>
      <w:proofErr w:type="spellStart"/>
      <w:r w:rsidR="00652FE5" w:rsidRPr="007D5E9B">
        <w:rPr>
          <w:spacing w:val="-4"/>
        </w:rPr>
        <w:t>tại</w:t>
      </w:r>
      <w:proofErr w:type="spellEnd"/>
      <w:r w:rsidR="00652FE5" w:rsidRPr="007D5E9B">
        <w:rPr>
          <w:spacing w:val="-4"/>
        </w:rPr>
        <w:t xml:space="preserve"> </w:t>
      </w:r>
      <w:proofErr w:type="spellStart"/>
      <w:r w:rsidR="00D56C81" w:rsidRPr="007D5E9B">
        <w:rPr>
          <w:spacing w:val="-4"/>
        </w:rPr>
        <w:t>P</w:t>
      </w:r>
      <w:r w:rsidR="00652FE5" w:rsidRPr="007D5E9B">
        <w:rPr>
          <w:spacing w:val="-4"/>
        </w:rPr>
        <w:t>hiên</w:t>
      </w:r>
      <w:proofErr w:type="spellEnd"/>
      <w:r w:rsidR="00652FE5" w:rsidRPr="007D5E9B">
        <w:rPr>
          <w:spacing w:val="-4"/>
        </w:rPr>
        <w:t xml:space="preserve"> </w:t>
      </w:r>
      <w:proofErr w:type="spellStart"/>
      <w:r w:rsidR="00652FE5" w:rsidRPr="007D5E9B">
        <w:rPr>
          <w:spacing w:val="-4"/>
        </w:rPr>
        <w:t>họp</w:t>
      </w:r>
      <w:proofErr w:type="spellEnd"/>
      <w:r w:rsidR="00652FE5" w:rsidRPr="007D5E9B">
        <w:rPr>
          <w:spacing w:val="-4"/>
        </w:rPr>
        <w:t xml:space="preserve"> </w:t>
      </w:r>
      <w:proofErr w:type="spellStart"/>
      <w:r w:rsidR="00652FE5" w:rsidRPr="007D5E9B">
        <w:rPr>
          <w:spacing w:val="-4"/>
        </w:rPr>
        <w:t>thứ</w:t>
      </w:r>
      <w:proofErr w:type="spellEnd"/>
      <w:r w:rsidR="00652FE5" w:rsidRPr="007D5E9B">
        <w:rPr>
          <w:spacing w:val="-4"/>
        </w:rPr>
        <w:t xml:space="preserve"> </w:t>
      </w:r>
      <w:proofErr w:type="spellStart"/>
      <w:r w:rsidR="00652FE5" w:rsidRPr="007D5E9B">
        <w:rPr>
          <w:spacing w:val="-4"/>
        </w:rPr>
        <w:t>tư</w:t>
      </w:r>
      <w:proofErr w:type="spellEnd"/>
      <w:r w:rsidR="00652FE5" w:rsidRPr="007D5E9B">
        <w:rPr>
          <w:spacing w:val="-4"/>
        </w:rPr>
        <w:t xml:space="preserve"> </w:t>
      </w:r>
      <w:proofErr w:type="spellStart"/>
      <w:r w:rsidR="007503C2" w:rsidRPr="007D5E9B">
        <w:rPr>
          <w:spacing w:val="-4"/>
        </w:rPr>
        <w:t>ngày</w:t>
      </w:r>
      <w:proofErr w:type="spellEnd"/>
      <w:r w:rsidR="007503C2" w:rsidRPr="007D5E9B">
        <w:rPr>
          <w:spacing w:val="-4"/>
        </w:rPr>
        <w:t xml:space="preserve"> 29/12/2024 </w:t>
      </w:r>
      <w:proofErr w:type="spellStart"/>
      <w:r w:rsidR="00652FE5" w:rsidRPr="007D5E9B">
        <w:rPr>
          <w:spacing w:val="-4"/>
        </w:rPr>
        <w:t>của</w:t>
      </w:r>
      <w:proofErr w:type="spellEnd"/>
      <w:r w:rsidR="00652FE5" w:rsidRPr="007D5E9B">
        <w:rPr>
          <w:spacing w:val="-4"/>
        </w:rPr>
        <w:t xml:space="preserve"> Ban </w:t>
      </w:r>
      <w:proofErr w:type="spellStart"/>
      <w:r w:rsidR="00652FE5" w:rsidRPr="007D5E9B">
        <w:rPr>
          <w:spacing w:val="-4"/>
        </w:rPr>
        <w:t>Chỉ</w:t>
      </w:r>
      <w:proofErr w:type="spellEnd"/>
      <w:r w:rsidR="00652FE5" w:rsidRPr="007D5E9B">
        <w:rPr>
          <w:spacing w:val="-4"/>
        </w:rPr>
        <w:t xml:space="preserve"> </w:t>
      </w:r>
      <w:proofErr w:type="spellStart"/>
      <w:r w:rsidR="00652FE5" w:rsidRPr="007D5E9B">
        <w:rPr>
          <w:spacing w:val="-4"/>
        </w:rPr>
        <w:t>đạo</w:t>
      </w:r>
      <w:proofErr w:type="spellEnd"/>
      <w:r w:rsidR="00652FE5" w:rsidRPr="007D5E9B">
        <w:rPr>
          <w:spacing w:val="-4"/>
        </w:rPr>
        <w:t xml:space="preserve"> </w:t>
      </w:r>
      <w:proofErr w:type="spellStart"/>
      <w:r w:rsidR="00652FE5" w:rsidRPr="007D5E9B">
        <w:rPr>
          <w:spacing w:val="-4"/>
        </w:rPr>
        <w:t>về</w:t>
      </w:r>
      <w:proofErr w:type="spellEnd"/>
      <w:r w:rsidR="00652FE5" w:rsidRPr="007D5E9B">
        <w:rPr>
          <w:spacing w:val="-4"/>
        </w:rPr>
        <w:t xml:space="preserve"> </w:t>
      </w:r>
      <w:proofErr w:type="spellStart"/>
      <w:r w:rsidR="00652FE5" w:rsidRPr="007D5E9B">
        <w:rPr>
          <w:spacing w:val="-4"/>
        </w:rPr>
        <w:t>việc</w:t>
      </w:r>
      <w:proofErr w:type="spellEnd"/>
      <w:r w:rsidR="00652FE5" w:rsidRPr="007D5E9B">
        <w:rPr>
          <w:spacing w:val="-4"/>
        </w:rPr>
        <w:t xml:space="preserve"> </w:t>
      </w:r>
      <w:proofErr w:type="spellStart"/>
      <w:r w:rsidR="00652FE5" w:rsidRPr="007D5E9B">
        <w:rPr>
          <w:spacing w:val="-4"/>
        </w:rPr>
        <w:t>giao</w:t>
      </w:r>
      <w:proofErr w:type="spellEnd"/>
      <w:r w:rsidR="00652FE5" w:rsidRPr="007D5E9B">
        <w:rPr>
          <w:spacing w:val="-4"/>
        </w:rPr>
        <w:t xml:space="preserve"> </w:t>
      </w:r>
      <w:proofErr w:type="spellStart"/>
      <w:r w:rsidR="00652FE5" w:rsidRPr="007D5E9B">
        <w:rPr>
          <w:spacing w:val="-4"/>
        </w:rPr>
        <w:t>Bộ</w:t>
      </w:r>
      <w:proofErr w:type="spellEnd"/>
      <w:r w:rsidR="00652FE5" w:rsidRPr="007D5E9B">
        <w:rPr>
          <w:spacing w:val="-4"/>
        </w:rPr>
        <w:t xml:space="preserve"> </w:t>
      </w:r>
      <w:proofErr w:type="spellStart"/>
      <w:r w:rsidR="00652FE5" w:rsidRPr="007D5E9B">
        <w:rPr>
          <w:spacing w:val="-4"/>
        </w:rPr>
        <w:t>Tư</w:t>
      </w:r>
      <w:proofErr w:type="spellEnd"/>
      <w:r w:rsidR="00652FE5" w:rsidRPr="007D5E9B">
        <w:rPr>
          <w:spacing w:val="-4"/>
        </w:rPr>
        <w:t xml:space="preserve"> </w:t>
      </w:r>
      <w:proofErr w:type="spellStart"/>
      <w:r w:rsidR="00652FE5" w:rsidRPr="007D5E9B">
        <w:rPr>
          <w:spacing w:val="-4"/>
        </w:rPr>
        <w:t>pháp</w:t>
      </w:r>
      <w:proofErr w:type="spellEnd"/>
      <w:r w:rsidR="00652FE5" w:rsidRPr="007D5E9B">
        <w:rPr>
          <w:spacing w:val="-4"/>
        </w:rPr>
        <w:t xml:space="preserve"> </w:t>
      </w:r>
      <w:proofErr w:type="spellStart"/>
      <w:r w:rsidR="00652FE5" w:rsidRPr="007D5E9B">
        <w:rPr>
          <w:spacing w:val="-4"/>
        </w:rPr>
        <w:t>chủ</w:t>
      </w:r>
      <w:proofErr w:type="spellEnd"/>
      <w:r w:rsidR="00652FE5" w:rsidRPr="007D5E9B">
        <w:rPr>
          <w:spacing w:val="-4"/>
        </w:rPr>
        <w:t xml:space="preserve"> </w:t>
      </w:r>
      <w:proofErr w:type="spellStart"/>
      <w:r w:rsidR="00652FE5" w:rsidRPr="007D5E9B">
        <w:rPr>
          <w:spacing w:val="-4"/>
        </w:rPr>
        <w:t>trì</w:t>
      </w:r>
      <w:proofErr w:type="spellEnd"/>
      <w:r w:rsidR="00652FE5" w:rsidRPr="007D5E9B">
        <w:rPr>
          <w:spacing w:val="-4"/>
        </w:rPr>
        <w:t xml:space="preserve">, </w:t>
      </w:r>
      <w:proofErr w:type="spellStart"/>
      <w:r w:rsidR="00652FE5" w:rsidRPr="007D5E9B">
        <w:rPr>
          <w:spacing w:val="-4"/>
        </w:rPr>
        <w:t>phối</w:t>
      </w:r>
      <w:proofErr w:type="spellEnd"/>
      <w:r w:rsidR="00652FE5" w:rsidRPr="007D5E9B">
        <w:rPr>
          <w:spacing w:val="-4"/>
        </w:rPr>
        <w:t xml:space="preserve"> </w:t>
      </w:r>
      <w:proofErr w:type="spellStart"/>
      <w:r w:rsidR="00652FE5" w:rsidRPr="007D5E9B">
        <w:rPr>
          <w:spacing w:val="-4"/>
        </w:rPr>
        <w:t>hợp</w:t>
      </w:r>
      <w:proofErr w:type="spellEnd"/>
      <w:r w:rsidR="00652FE5" w:rsidRPr="007D5E9B">
        <w:rPr>
          <w:spacing w:val="-4"/>
        </w:rPr>
        <w:t xml:space="preserve"> </w:t>
      </w:r>
      <w:proofErr w:type="spellStart"/>
      <w:r w:rsidR="00652FE5" w:rsidRPr="007D5E9B">
        <w:rPr>
          <w:spacing w:val="-4"/>
        </w:rPr>
        <w:t>với</w:t>
      </w:r>
      <w:proofErr w:type="spellEnd"/>
      <w:r w:rsidR="00652FE5" w:rsidRPr="007D5E9B">
        <w:rPr>
          <w:spacing w:val="-4"/>
        </w:rPr>
        <w:t xml:space="preserve"> </w:t>
      </w:r>
      <w:proofErr w:type="spellStart"/>
      <w:r w:rsidR="00652FE5" w:rsidRPr="007D5E9B">
        <w:rPr>
          <w:spacing w:val="-4"/>
        </w:rPr>
        <w:t>các</w:t>
      </w:r>
      <w:proofErr w:type="spellEnd"/>
      <w:r w:rsidR="00652FE5" w:rsidRPr="007D5E9B">
        <w:rPr>
          <w:spacing w:val="-4"/>
        </w:rPr>
        <w:t xml:space="preserve"> </w:t>
      </w:r>
      <w:proofErr w:type="spellStart"/>
      <w:r w:rsidR="00652FE5" w:rsidRPr="007D5E9B">
        <w:rPr>
          <w:spacing w:val="-4"/>
        </w:rPr>
        <w:t>bộ</w:t>
      </w:r>
      <w:proofErr w:type="spellEnd"/>
      <w:r w:rsidR="00652FE5" w:rsidRPr="007D5E9B">
        <w:rPr>
          <w:spacing w:val="-4"/>
        </w:rPr>
        <w:t xml:space="preserve">, </w:t>
      </w:r>
      <w:proofErr w:type="spellStart"/>
      <w:r w:rsidR="00652FE5" w:rsidRPr="007D5E9B">
        <w:rPr>
          <w:spacing w:val="-4"/>
        </w:rPr>
        <w:t>cơ</w:t>
      </w:r>
      <w:proofErr w:type="spellEnd"/>
      <w:r w:rsidR="00652FE5" w:rsidRPr="007D5E9B">
        <w:rPr>
          <w:spacing w:val="-4"/>
        </w:rPr>
        <w:t xml:space="preserve"> </w:t>
      </w:r>
      <w:proofErr w:type="spellStart"/>
      <w:r w:rsidR="00652FE5" w:rsidRPr="007D5E9B">
        <w:rPr>
          <w:spacing w:val="-4"/>
        </w:rPr>
        <w:t>quan</w:t>
      </w:r>
      <w:proofErr w:type="spellEnd"/>
      <w:r w:rsidR="00652FE5" w:rsidRPr="007D5E9B">
        <w:rPr>
          <w:spacing w:val="-4"/>
        </w:rPr>
        <w:t xml:space="preserve"> </w:t>
      </w:r>
      <w:proofErr w:type="spellStart"/>
      <w:r w:rsidR="00652FE5" w:rsidRPr="007D5E9B">
        <w:rPr>
          <w:spacing w:val="-4"/>
        </w:rPr>
        <w:t>liên</w:t>
      </w:r>
      <w:proofErr w:type="spellEnd"/>
      <w:r w:rsidR="00652FE5" w:rsidRPr="007D5E9B">
        <w:rPr>
          <w:spacing w:val="-4"/>
        </w:rPr>
        <w:t xml:space="preserve"> </w:t>
      </w:r>
      <w:proofErr w:type="spellStart"/>
      <w:r w:rsidR="00652FE5" w:rsidRPr="007D5E9B">
        <w:rPr>
          <w:spacing w:val="-4"/>
        </w:rPr>
        <w:t>quan</w:t>
      </w:r>
      <w:proofErr w:type="spellEnd"/>
      <w:r w:rsidR="00652FE5" w:rsidRPr="007D5E9B">
        <w:rPr>
          <w:spacing w:val="-4"/>
        </w:rPr>
        <w:t xml:space="preserve"> </w:t>
      </w:r>
      <w:proofErr w:type="spellStart"/>
      <w:r w:rsidR="00652FE5" w:rsidRPr="007D5E9B">
        <w:rPr>
          <w:spacing w:val="-4"/>
        </w:rPr>
        <w:t>nghiên</w:t>
      </w:r>
      <w:proofErr w:type="spellEnd"/>
      <w:r w:rsidR="00652FE5" w:rsidRPr="007D5E9B">
        <w:rPr>
          <w:spacing w:val="-4"/>
        </w:rPr>
        <w:t xml:space="preserve"> </w:t>
      </w:r>
      <w:proofErr w:type="spellStart"/>
      <w:r w:rsidR="00652FE5" w:rsidRPr="007D5E9B">
        <w:rPr>
          <w:spacing w:val="-4"/>
        </w:rPr>
        <w:t>cứu</w:t>
      </w:r>
      <w:proofErr w:type="spellEnd"/>
      <w:r w:rsidR="00652FE5" w:rsidRPr="007D5E9B">
        <w:rPr>
          <w:spacing w:val="-4"/>
        </w:rPr>
        <w:t xml:space="preserve">, </w:t>
      </w:r>
      <w:proofErr w:type="spellStart"/>
      <w:r w:rsidR="00652FE5" w:rsidRPr="007D5E9B">
        <w:rPr>
          <w:spacing w:val="-4"/>
        </w:rPr>
        <w:t>xây</w:t>
      </w:r>
      <w:proofErr w:type="spellEnd"/>
      <w:r w:rsidR="00652FE5" w:rsidRPr="007D5E9B">
        <w:rPr>
          <w:spacing w:val="-4"/>
        </w:rPr>
        <w:t xml:space="preserve"> </w:t>
      </w:r>
      <w:proofErr w:type="spellStart"/>
      <w:r w:rsidR="00652FE5" w:rsidRPr="007D5E9B">
        <w:rPr>
          <w:spacing w:val="-4"/>
        </w:rPr>
        <w:t>dựng</w:t>
      </w:r>
      <w:proofErr w:type="spellEnd"/>
      <w:r w:rsidR="007503C2" w:rsidRPr="007D5E9B">
        <w:rPr>
          <w:spacing w:val="-4"/>
        </w:rPr>
        <w:t xml:space="preserve"> </w:t>
      </w:r>
      <w:r w:rsidR="00652FE5" w:rsidRPr="007D5E9B">
        <w:rPr>
          <w:spacing w:val="-4"/>
        </w:rPr>
        <w:t>“</w:t>
      </w:r>
      <w:proofErr w:type="spellStart"/>
      <w:r w:rsidR="00652FE5" w:rsidRPr="007D5E9B">
        <w:rPr>
          <w:spacing w:val="-4"/>
        </w:rPr>
        <w:t>Nghị</w:t>
      </w:r>
      <w:proofErr w:type="spellEnd"/>
      <w:r w:rsidR="00652FE5" w:rsidRPr="007D5E9B">
        <w:rPr>
          <w:spacing w:val="-4"/>
        </w:rPr>
        <w:t xml:space="preserve"> </w:t>
      </w:r>
      <w:proofErr w:type="spellStart"/>
      <w:r w:rsidR="00652FE5" w:rsidRPr="007D5E9B">
        <w:rPr>
          <w:spacing w:val="-4"/>
        </w:rPr>
        <w:t>quyết</w:t>
      </w:r>
      <w:proofErr w:type="spellEnd"/>
      <w:r w:rsidR="00652FE5" w:rsidRPr="007D5E9B">
        <w:rPr>
          <w:spacing w:val="-4"/>
        </w:rPr>
        <w:t xml:space="preserve"> </w:t>
      </w:r>
      <w:proofErr w:type="spellStart"/>
      <w:r w:rsidR="00AE0483" w:rsidRPr="007D5E9B">
        <w:rPr>
          <w:spacing w:val="-4"/>
        </w:rPr>
        <w:t>quy</w:t>
      </w:r>
      <w:proofErr w:type="spellEnd"/>
      <w:r w:rsidR="00AE0483" w:rsidRPr="007D5E9B">
        <w:rPr>
          <w:spacing w:val="-4"/>
        </w:rPr>
        <w:t xml:space="preserve"> </w:t>
      </w:r>
      <w:proofErr w:type="spellStart"/>
      <w:r w:rsidR="00AE0483" w:rsidRPr="007D5E9B">
        <w:rPr>
          <w:spacing w:val="-4"/>
        </w:rPr>
        <w:t>định</w:t>
      </w:r>
      <w:proofErr w:type="spellEnd"/>
      <w:r w:rsidR="00AE0483" w:rsidRPr="007D5E9B">
        <w:rPr>
          <w:spacing w:val="-4"/>
        </w:rPr>
        <w:t xml:space="preserve"> </w:t>
      </w:r>
      <w:proofErr w:type="spellStart"/>
      <w:r w:rsidR="00AE0483" w:rsidRPr="007D5E9B">
        <w:rPr>
          <w:spacing w:val="-4"/>
        </w:rPr>
        <w:t>về</w:t>
      </w:r>
      <w:proofErr w:type="spellEnd"/>
      <w:r w:rsidR="00AE0483" w:rsidRPr="007D5E9B">
        <w:rPr>
          <w:spacing w:val="-4"/>
        </w:rPr>
        <w:t xml:space="preserve"> </w:t>
      </w:r>
      <w:proofErr w:type="spellStart"/>
      <w:r w:rsidR="00AE0483" w:rsidRPr="007D5E9B">
        <w:rPr>
          <w:spacing w:val="-4"/>
        </w:rPr>
        <w:t>việc</w:t>
      </w:r>
      <w:proofErr w:type="spellEnd"/>
      <w:r w:rsidR="00AE0483" w:rsidRPr="007D5E9B">
        <w:rPr>
          <w:spacing w:val="-4"/>
        </w:rPr>
        <w:t xml:space="preserve"> </w:t>
      </w:r>
      <w:proofErr w:type="spellStart"/>
      <w:r w:rsidR="00AE0483" w:rsidRPr="007D5E9B">
        <w:rPr>
          <w:spacing w:val="-4"/>
        </w:rPr>
        <w:t>xử</w:t>
      </w:r>
      <w:proofErr w:type="spellEnd"/>
      <w:r w:rsidR="00AE0483" w:rsidRPr="007D5E9B">
        <w:rPr>
          <w:spacing w:val="-4"/>
        </w:rPr>
        <w:t xml:space="preserve"> </w:t>
      </w:r>
      <w:proofErr w:type="spellStart"/>
      <w:r w:rsidR="00AE0483" w:rsidRPr="007D5E9B">
        <w:rPr>
          <w:spacing w:val="-4"/>
        </w:rPr>
        <w:t>lý</w:t>
      </w:r>
      <w:proofErr w:type="spellEnd"/>
      <w:r w:rsidR="00AE0483" w:rsidRPr="007D5E9B">
        <w:rPr>
          <w:spacing w:val="-4"/>
        </w:rPr>
        <w:t xml:space="preserve"> </w:t>
      </w:r>
      <w:proofErr w:type="spellStart"/>
      <w:r w:rsidR="00AE0483" w:rsidRPr="007D5E9B">
        <w:rPr>
          <w:spacing w:val="-4"/>
        </w:rPr>
        <w:t>một</w:t>
      </w:r>
      <w:proofErr w:type="spellEnd"/>
      <w:r w:rsidR="00AE0483" w:rsidRPr="007D5E9B">
        <w:rPr>
          <w:spacing w:val="-4"/>
        </w:rPr>
        <w:t xml:space="preserve"> </w:t>
      </w:r>
      <w:proofErr w:type="spellStart"/>
      <w:r w:rsidR="00AE0483" w:rsidRPr="007D5E9B">
        <w:rPr>
          <w:spacing w:val="-4"/>
        </w:rPr>
        <w:t>số</w:t>
      </w:r>
      <w:proofErr w:type="spellEnd"/>
      <w:r w:rsidR="00AE0483" w:rsidRPr="007D5E9B">
        <w:rPr>
          <w:spacing w:val="-4"/>
        </w:rPr>
        <w:t xml:space="preserve"> </w:t>
      </w:r>
      <w:proofErr w:type="spellStart"/>
      <w:r w:rsidR="00AE0483" w:rsidRPr="007D5E9B">
        <w:rPr>
          <w:spacing w:val="-4"/>
        </w:rPr>
        <w:t>nội</w:t>
      </w:r>
      <w:proofErr w:type="spellEnd"/>
      <w:r w:rsidR="00AE0483" w:rsidRPr="007D5E9B">
        <w:rPr>
          <w:spacing w:val="-4"/>
        </w:rPr>
        <w:t xml:space="preserve"> dung </w:t>
      </w:r>
      <w:proofErr w:type="spellStart"/>
      <w:r w:rsidR="00AE0483" w:rsidRPr="007D5E9B">
        <w:rPr>
          <w:spacing w:val="-4"/>
        </w:rPr>
        <w:t>liên</w:t>
      </w:r>
      <w:proofErr w:type="spellEnd"/>
      <w:r w:rsidR="00AE0483" w:rsidRPr="007D5E9B">
        <w:rPr>
          <w:spacing w:val="-4"/>
        </w:rPr>
        <w:t xml:space="preserve"> </w:t>
      </w:r>
      <w:proofErr w:type="spellStart"/>
      <w:r w:rsidR="00AE0483" w:rsidRPr="007D5E9B">
        <w:rPr>
          <w:spacing w:val="-4"/>
        </w:rPr>
        <w:t>quan</w:t>
      </w:r>
      <w:proofErr w:type="spellEnd"/>
      <w:r w:rsidR="00AE0483" w:rsidRPr="007D5E9B">
        <w:rPr>
          <w:spacing w:val="-4"/>
        </w:rPr>
        <w:t xml:space="preserve"> </w:t>
      </w:r>
      <w:proofErr w:type="spellStart"/>
      <w:r w:rsidR="00AE0483" w:rsidRPr="007D5E9B">
        <w:rPr>
          <w:spacing w:val="-4"/>
        </w:rPr>
        <w:t>đến</w:t>
      </w:r>
      <w:proofErr w:type="spellEnd"/>
      <w:r w:rsidR="00AE0483" w:rsidRPr="007D5E9B">
        <w:rPr>
          <w:spacing w:val="-4"/>
        </w:rPr>
        <w:t xml:space="preserve"> </w:t>
      </w:r>
      <w:proofErr w:type="spellStart"/>
      <w:r w:rsidR="00AE0483" w:rsidRPr="007D5E9B">
        <w:rPr>
          <w:spacing w:val="-4"/>
        </w:rPr>
        <w:t>sắp</w:t>
      </w:r>
      <w:proofErr w:type="spellEnd"/>
      <w:r w:rsidR="00AE0483" w:rsidRPr="007D5E9B">
        <w:rPr>
          <w:spacing w:val="-4"/>
        </w:rPr>
        <w:t xml:space="preserve"> </w:t>
      </w:r>
      <w:proofErr w:type="spellStart"/>
      <w:r w:rsidR="00AE0483" w:rsidRPr="007D5E9B">
        <w:rPr>
          <w:spacing w:val="-4"/>
        </w:rPr>
        <w:t>xếp</w:t>
      </w:r>
      <w:proofErr w:type="spellEnd"/>
      <w:r w:rsidR="00AE0483" w:rsidRPr="007D5E9B">
        <w:rPr>
          <w:spacing w:val="-4"/>
        </w:rPr>
        <w:t xml:space="preserve"> </w:t>
      </w:r>
      <w:proofErr w:type="spellStart"/>
      <w:r w:rsidR="00AE0483" w:rsidRPr="007D5E9B">
        <w:rPr>
          <w:spacing w:val="-4"/>
        </w:rPr>
        <w:t>tổ</w:t>
      </w:r>
      <w:proofErr w:type="spellEnd"/>
      <w:r w:rsidR="00AE0483" w:rsidRPr="007D5E9B">
        <w:rPr>
          <w:spacing w:val="-4"/>
        </w:rPr>
        <w:t xml:space="preserve"> </w:t>
      </w:r>
      <w:proofErr w:type="spellStart"/>
      <w:r w:rsidR="00AE0483" w:rsidRPr="007D5E9B">
        <w:rPr>
          <w:spacing w:val="-4"/>
        </w:rPr>
        <w:t>chức</w:t>
      </w:r>
      <w:proofErr w:type="spellEnd"/>
      <w:r w:rsidR="00AE0483" w:rsidRPr="007D5E9B">
        <w:rPr>
          <w:spacing w:val="-4"/>
        </w:rPr>
        <w:t xml:space="preserve"> </w:t>
      </w:r>
      <w:proofErr w:type="spellStart"/>
      <w:r w:rsidR="00AE0483" w:rsidRPr="007D5E9B">
        <w:rPr>
          <w:spacing w:val="-4"/>
        </w:rPr>
        <w:t>bộ</w:t>
      </w:r>
      <w:proofErr w:type="spellEnd"/>
      <w:r w:rsidR="00AE0483" w:rsidRPr="007D5E9B">
        <w:rPr>
          <w:spacing w:val="-4"/>
        </w:rPr>
        <w:t xml:space="preserve"> </w:t>
      </w:r>
      <w:proofErr w:type="spellStart"/>
      <w:r w:rsidR="00AE0483" w:rsidRPr="007D5E9B">
        <w:rPr>
          <w:spacing w:val="-4"/>
        </w:rPr>
        <w:t>máy</w:t>
      </w:r>
      <w:proofErr w:type="spellEnd"/>
      <w:r w:rsidR="00652FE5" w:rsidRPr="007D5E9B">
        <w:rPr>
          <w:spacing w:val="-4"/>
        </w:rPr>
        <w:t>”</w:t>
      </w:r>
      <w:r w:rsidR="007503C2" w:rsidRPr="007D5E9B">
        <w:rPr>
          <w:spacing w:val="-4"/>
        </w:rPr>
        <w:t xml:space="preserve"> (</w:t>
      </w:r>
      <w:proofErr w:type="spellStart"/>
      <w:r w:rsidR="007503C2" w:rsidRPr="007D5E9B">
        <w:rPr>
          <w:spacing w:val="-4"/>
        </w:rPr>
        <w:t>sau</w:t>
      </w:r>
      <w:proofErr w:type="spellEnd"/>
      <w:r w:rsidR="007503C2" w:rsidRPr="007D5E9B">
        <w:rPr>
          <w:spacing w:val="-4"/>
        </w:rPr>
        <w:t xml:space="preserve"> </w:t>
      </w:r>
      <w:proofErr w:type="spellStart"/>
      <w:r w:rsidR="007503C2" w:rsidRPr="007D5E9B">
        <w:rPr>
          <w:spacing w:val="-4"/>
        </w:rPr>
        <w:t>đây</w:t>
      </w:r>
      <w:proofErr w:type="spellEnd"/>
      <w:r w:rsidR="007503C2" w:rsidRPr="007D5E9B">
        <w:rPr>
          <w:spacing w:val="-4"/>
        </w:rPr>
        <w:t xml:space="preserve"> </w:t>
      </w:r>
      <w:proofErr w:type="spellStart"/>
      <w:r w:rsidR="007503C2" w:rsidRPr="007D5E9B">
        <w:rPr>
          <w:spacing w:val="-4"/>
        </w:rPr>
        <w:t>gọi</w:t>
      </w:r>
      <w:proofErr w:type="spellEnd"/>
      <w:r w:rsidR="007503C2" w:rsidRPr="007D5E9B">
        <w:rPr>
          <w:spacing w:val="-4"/>
        </w:rPr>
        <w:t xml:space="preserve"> </w:t>
      </w:r>
      <w:proofErr w:type="spellStart"/>
      <w:r w:rsidR="007503C2" w:rsidRPr="007D5E9B">
        <w:rPr>
          <w:spacing w:val="-4"/>
        </w:rPr>
        <w:t>là</w:t>
      </w:r>
      <w:proofErr w:type="spellEnd"/>
      <w:r w:rsidR="007503C2" w:rsidRPr="007D5E9B">
        <w:rPr>
          <w:spacing w:val="-4"/>
        </w:rPr>
        <w:t xml:space="preserve"> </w:t>
      </w:r>
      <w:proofErr w:type="spellStart"/>
      <w:r w:rsidR="007503C2" w:rsidRPr="007D5E9B">
        <w:rPr>
          <w:spacing w:val="-4"/>
        </w:rPr>
        <w:t>Nghị</w:t>
      </w:r>
      <w:proofErr w:type="spellEnd"/>
      <w:r w:rsidR="007503C2" w:rsidRPr="007D5E9B">
        <w:rPr>
          <w:spacing w:val="-4"/>
        </w:rPr>
        <w:t xml:space="preserve"> </w:t>
      </w:r>
      <w:proofErr w:type="spellStart"/>
      <w:r w:rsidR="007503C2" w:rsidRPr="007D5E9B">
        <w:rPr>
          <w:spacing w:val="-4"/>
        </w:rPr>
        <w:t>quyết</w:t>
      </w:r>
      <w:proofErr w:type="spellEnd"/>
      <w:r w:rsidR="007503C2" w:rsidRPr="007D5E9B">
        <w:rPr>
          <w:spacing w:val="-4"/>
        </w:rPr>
        <w:t>)</w:t>
      </w:r>
      <w:r w:rsidR="00652FE5" w:rsidRPr="007D5E9B">
        <w:rPr>
          <w:spacing w:val="-4"/>
        </w:rPr>
        <w:t xml:space="preserve">, </w:t>
      </w:r>
      <w:proofErr w:type="spellStart"/>
      <w:r w:rsidR="00652FE5" w:rsidRPr="007D5E9B">
        <w:rPr>
          <w:spacing w:val="-4"/>
        </w:rPr>
        <w:t>báo</w:t>
      </w:r>
      <w:proofErr w:type="spellEnd"/>
      <w:r w:rsidR="00652FE5" w:rsidRPr="007D5E9B">
        <w:rPr>
          <w:spacing w:val="-4"/>
        </w:rPr>
        <w:t xml:space="preserve"> </w:t>
      </w:r>
      <w:proofErr w:type="spellStart"/>
      <w:r w:rsidR="00652FE5" w:rsidRPr="007D5E9B">
        <w:rPr>
          <w:spacing w:val="-4"/>
        </w:rPr>
        <w:t>cáo</w:t>
      </w:r>
      <w:proofErr w:type="spellEnd"/>
      <w:r w:rsidR="00652FE5" w:rsidRPr="007D5E9B">
        <w:rPr>
          <w:spacing w:val="-4"/>
        </w:rPr>
        <w:t xml:space="preserve"> </w:t>
      </w:r>
      <w:proofErr w:type="spellStart"/>
      <w:r w:rsidR="00652FE5" w:rsidRPr="007D5E9B">
        <w:rPr>
          <w:spacing w:val="-4"/>
        </w:rPr>
        <w:t>Chính</w:t>
      </w:r>
      <w:proofErr w:type="spellEnd"/>
      <w:r w:rsidR="00652FE5" w:rsidRPr="007D5E9B">
        <w:rPr>
          <w:spacing w:val="-4"/>
        </w:rPr>
        <w:t xml:space="preserve"> </w:t>
      </w:r>
      <w:proofErr w:type="spellStart"/>
      <w:r w:rsidR="00652FE5" w:rsidRPr="007D5E9B">
        <w:rPr>
          <w:spacing w:val="-4"/>
        </w:rPr>
        <w:t>phủ</w:t>
      </w:r>
      <w:proofErr w:type="spellEnd"/>
      <w:r w:rsidR="00652FE5" w:rsidRPr="007D5E9B">
        <w:rPr>
          <w:spacing w:val="-4"/>
        </w:rPr>
        <w:t xml:space="preserve"> </w:t>
      </w:r>
      <w:proofErr w:type="spellStart"/>
      <w:r w:rsidR="00652FE5" w:rsidRPr="007D5E9B">
        <w:rPr>
          <w:spacing w:val="-4"/>
        </w:rPr>
        <w:t>trình</w:t>
      </w:r>
      <w:proofErr w:type="spellEnd"/>
      <w:r w:rsidR="00652FE5" w:rsidRPr="007D5E9B">
        <w:rPr>
          <w:spacing w:val="-4"/>
        </w:rPr>
        <w:t xml:space="preserve"> Quốc </w:t>
      </w:r>
      <w:proofErr w:type="spellStart"/>
      <w:r w:rsidR="00652FE5" w:rsidRPr="007D5E9B">
        <w:rPr>
          <w:spacing w:val="-4"/>
        </w:rPr>
        <w:t>hội</w:t>
      </w:r>
      <w:proofErr w:type="spellEnd"/>
      <w:r w:rsidR="00652FE5" w:rsidRPr="007D5E9B">
        <w:rPr>
          <w:spacing w:val="-4"/>
        </w:rPr>
        <w:t xml:space="preserve"> </w:t>
      </w:r>
      <w:proofErr w:type="spellStart"/>
      <w:r w:rsidR="00652FE5" w:rsidRPr="007D5E9B">
        <w:rPr>
          <w:spacing w:val="-4"/>
        </w:rPr>
        <w:t>khoá</w:t>
      </w:r>
      <w:proofErr w:type="spellEnd"/>
      <w:r w:rsidR="00652FE5" w:rsidRPr="007D5E9B">
        <w:rPr>
          <w:spacing w:val="-4"/>
        </w:rPr>
        <w:t xml:space="preserve"> XV </w:t>
      </w:r>
      <w:proofErr w:type="spellStart"/>
      <w:r w:rsidR="00652FE5" w:rsidRPr="007D5E9B">
        <w:rPr>
          <w:spacing w:val="-4"/>
        </w:rPr>
        <w:t>xem</w:t>
      </w:r>
      <w:proofErr w:type="spellEnd"/>
      <w:r w:rsidR="00652FE5" w:rsidRPr="007D5E9B">
        <w:rPr>
          <w:spacing w:val="-4"/>
        </w:rPr>
        <w:t xml:space="preserve"> </w:t>
      </w:r>
      <w:proofErr w:type="spellStart"/>
      <w:r w:rsidR="00652FE5" w:rsidRPr="007D5E9B">
        <w:rPr>
          <w:spacing w:val="-4"/>
        </w:rPr>
        <w:t>xét</w:t>
      </w:r>
      <w:proofErr w:type="spellEnd"/>
      <w:r w:rsidR="00652FE5" w:rsidRPr="007D5E9B">
        <w:rPr>
          <w:spacing w:val="-4"/>
        </w:rPr>
        <w:t xml:space="preserve">, </w:t>
      </w:r>
      <w:proofErr w:type="spellStart"/>
      <w:r w:rsidR="00652FE5" w:rsidRPr="007D5E9B">
        <w:rPr>
          <w:spacing w:val="-4"/>
        </w:rPr>
        <w:t>thông</w:t>
      </w:r>
      <w:proofErr w:type="spellEnd"/>
      <w:r w:rsidR="00652FE5" w:rsidRPr="007D5E9B">
        <w:rPr>
          <w:spacing w:val="-4"/>
        </w:rPr>
        <w:t xml:space="preserve"> qua </w:t>
      </w:r>
      <w:proofErr w:type="spellStart"/>
      <w:r w:rsidR="00652FE5" w:rsidRPr="007D5E9B">
        <w:rPr>
          <w:spacing w:val="-4"/>
        </w:rPr>
        <w:t>tại</w:t>
      </w:r>
      <w:proofErr w:type="spellEnd"/>
      <w:r w:rsidR="00652FE5" w:rsidRPr="007D5E9B">
        <w:rPr>
          <w:spacing w:val="-4"/>
        </w:rPr>
        <w:t xml:space="preserve"> </w:t>
      </w:r>
      <w:proofErr w:type="spellStart"/>
      <w:r w:rsidR="00652FE5" w:rsidRPr="007D5E9B">
        <w:rPr>
          <w:spacing w:val="-4"/>
        </w:rPr>
        <w:t>kỳ</w:t>
      </w:r>
      <w:proofErr w:type="spellEnd"/>
      <w:r w:rsidR="00652FE5" w:rsidRPr="007D5E9B">
        <w:rPr>
          <w:spacing w:val="-4"/>
        </w:rPr>
        <w:t xml:space="preserve"> </w:t>
      </w:r>
      <w:proofErr w:type="spellStart"/>
      <w:r w:rsidR="00652FE5" w:rsidRPr="007D5E9B">
        <w:rPr>
          <w:spacing w:val="-4"/>
        </w:rPr>
        <w:t>họp</w:t>
      </w:r>
      <w:proofErr w:type="spellEnd"/>
      <w:r w:rsidR="00652FE5" w:rsidRPr="007D5E9B">
        <w:rPr>
          <w:spacing w:val="-4"/>
        </w:rPr>
        <w:t xml:space="preserve"> </w:t>
      </w:r>
      <w:proofErr w:type="spellStart"/>
      <w:r w:rsidR="00652FE5" w:rsidRPr="007D5E9B">
        <w:rPr>
          <w:spacing w:val="-4"/>
        </w:rPr>
        <w:t>bất</w:t>
      </w:r>
      <w:proofErr w:type="spellEnd"/>
      <w:r w:rsidR="00652FE5" w:rsidRPr="007D5E9B">
        <w:rPr>
          <w:spacing w:val="-4"/>
        </w:rPr>
        <w:t xml:space="preserve"> </w:t>
      </w:r>
      <w:proofErr w:type="spellStart"/>
      <w:r w:rsidR="00652FE5" w:rsidRPr="007D5E9B">
        <w:rPr>
          <w:spacing w:val="-4"/>
        </w:rPr>
        <w:t>thường</w:t>
      </w:r>
      <w:proofErr w:type="spellEnd"/>
      <w:r w:rsidR="00652FE5" w:rsidRPr="007D5E9B">
        <w:rPr>
          <w:spacing w:val="-4"/>
        </w:rPr>
        <w:t xml:space="preserve"> </w:t>
      </w:r>
      <w:proofErr w:type="spellStart"/>
      <w:r w:rsidR="00652FE5" w:rsidRPr="007D5E9B">
        <w:rPr>
          <w:spacing w:val="-4"/>
        </w:rPr>
        <w:t>tháng</w:t>
      </w:r>
      <w:proofErr w:type="spellEnd"/>
      <w:r w:rsidR="00652FE5" w:rsidRPr="007D5E9B">
        <w:rPr>
          <w:spacing w:val="-4"/>
        </w:rPr>
        <w:t xml:space="preserve"> 02/2025, </w:t>
      </w:r>
      <w:r w:rsidR="00D364BE" w:rsidRPr="007D5E9B">
        <w:rPr>
          <w:bCs/>
          <w:lang w:val="sv-SE"/>
        </w:rPr>
        <w:t>trong bối cảnh hết sức khẩn trương</w:t>
      </w:r>
      <w:r w:rsidR="00D364BE" w:rsidRPr="007D5E9B">
        <w:rPr>
          <w:spacing w:val="-2"/>
          <w:lang w:val="sv-SE"/>
        </w:rPr>
        <w:t xml:space="preserve">, </w:t>
      </w:r>
      <w:proofErr w:type="spellStart"/>
      <w:r w:rsidRPr="007D5E9B">
        <w:rPr>
          <w:spacing w:val="-2"/>
        </w:rPr>
        <w:t>Bộ</w:t>
      </w:r>
      <w:proofErr w:type="spellEnd"/>
      <w:r w:rsidRPr="007D5E9B">
        <w:rPr>
          <w:spacing w:val="-2"/>
        </w:rPr>
        <w:t xml:space="preserve"> </w:t>
      </w:r>
      <w:proofErr w:type="spellStart"/>
      <w:r w:rsidRPr="007D5E9B">
        <w:rPr>
          <w:spacing w:val="-2"/>
        </w:rPr>
        <w:t>Tư</w:t>
      </w:r>
      <w:proofErr w:type="spellEnd"/>
      <w:r w:rsidRPr="007D5E9B">
        <w:rPr>
          <w:spacing w:val="-2"/>
        </w:rPr>
        <w:t xml:space="preserve"> </w:t>
      </w:r>
      <w:proofErr w:type="spellStart"/>
      <w:r w:rsidRPr="007D5E9B">
        <w:rPr>
          <w:spacing w:val="-2"/>
        </w:rPr>
        <w:t>pháp</w:t>
      </w:r>
      <w:proofErr w:type="spellEnd"/>
      <w:r w:rsidR="00652FE5" w:rsidRPr="007D5E9B">
        <w:rPr>
          <w:spacing w:val="-2"/>
        </w:rPr>
        <w:t xml:space="preserve"> </w:t>
      </w:r>
      <w:proofErr w:type="spellStart"/>
      <w:r w:rsidR="00652FE5" w:rsidRPr="007D5E9B">
        <w:t>kính</w:t>
      </w:r>
      <w:proofErr w:type="spellEnd"/>
      <w:r w:rsidR="00652FE5" w:rsidRPr="007D5E9B">
        <w:t xml:space="preserve"> </w:t>
      </w:r>
      <w:proofErr w:type="spellStart"/>
      <w:r w:rsidR="00652FE5" w:rsidRPr="007D5E9B">
        <w:t>trình</w:t>
      </w:r>
      <w:proofErr w:type="spellEnd"/>
      <w:r w:rsidR="00652FE5" w:rsidRPr="007D5E9B">
        <w:t xml:space="preserve"> </w:t>
      </w:r>
      <w:proofErr w:type="spellStart"/>
      <w:r w:rsidR="00652FE5" w:rsidRPr="007D5E9B">
        <w:t>Chính</w:t>
      </w:r>
      <w:proofErr w:type="spellEnd"/>
      <w:r w:rsidR="00652FE5" w:rsidRPr="007D5E9B">
        <w:t xml:space="preserve"> </w:t>
      </w:r>
      <w:proofErr w:type="spellStart"/>
      <w:r w:rsidR="00652FE5" w:rsidRPr="007D5E9B">
        <w:t>phủ</w:t>
      </w:r>
      <w:proofErr w:type="spellEnd"/>
      <w:r w:rsidR="00652FE5" w:rsidRPr="007D5E9B">
        <w:t xml:space="preserve"> </w:t>
      </w:r>
      <w:proofErr w:type="spellStart"/>
      <w:r w:rsidR="00D61ECF" w:rsidRPr="007D5E9B">
        <w:t>dự</w:t>
      </w:r>
      <w:proofErr w:type="spellEnd"/>
      <w:r w:rsidR="00D61ECF" w:rsidRPr="007D5E9B">
        <w:t xml:space="preserve"> </w:t>
      </w:r>
      <w:proofErr w:type="spellStart"/>
      <w:r w:rsidR="00D61ECF" w:rsidRPr="007D5E9B">
        <w:t>thảo</w:t>
      </w:r>
      <w:proofErr w:type="spellEnd"/>
      <w:r w:rsidR="00B724E0" w:rsidRPr="007D5E9B">
        <w:t xml:space="preserve"> </w:t>
      </w:r>
      <w:proofErr w:type="spellStart"/>
      <w:r w:rsidR="00652FE5" w:rsidRPr="007D5E9B">
        <w:rPr>
          <w:spacing w:val="-4"/>
        </w:rPr>
        <w:t>Nghị</w:t>
      </w:r>
      <w:proofErr w:type="spellEnd"/>
      <w:r w:rsidR="00652FE5" w:rsidRPr="007D5E9B">
        <w:rPr>
          <w:spacing w:val="-4"/>
        </w:rPr>
        <w:t xml:space="preserve"> </w:t>
      </w:r>
      <w:proofErr w:type="spellStart"/>
      <w:r w:rsidR="00652FE5" w:rsidRPr="007D5E9B">
        <w:rPr>
          <w:spacing w:val="-4"/>
        </w:rPr>
        <w:t>quyết</w:t>
      </w:r>
      <w:proofErr w:type="spellEnd"/>
      <w:r w:rsidR="00652FE5" w:rsidRPr="007D5E9B">
        <w:rPr>
          <w:spacing w:val="-4"/>
        </w:rPr>
        <w:t xml:space="preserve"> </w:t>
      </w:r>
      <w:proofErr w:type="spellStart"/>
      <w:r w:rsidR="00652FE5" w:rsidRPr="007D5E9B">
        <w:t>như</w:t>
      </w:r>
      <w:proofErr w:type="spellEnd"/>
      <w:r w:rsidR="00652FE5" w:rsidRPr="007D5E9B">
        <w:t xml:space="preserve"> </w:t>
      </w:r>
      <w:proofErr w:type="spellStart"/>
      <w:r w:rsidR="00652FE5" w:rsidRPr="007D5E9B">
        <w:t>sau</w:t>
      </w:r>
      <w:proofErr w:type="spellEnd"/>
      <w:r w:rsidR="00652FE5" w:rsidRPr="007D5E9B">
        <w:t>:</w:t>
      </w:r>
    </w:p>
    <w:bookmarkEnd w:id="1"/>
    <w:p w14:paraId="6DE420D1" w14:textId="3BEFE264" w:rsidR="00F22E0B" w:rsidRPr="007D5E9B" w:rsidRDefault="00F22E0B" w:rsidP="009E3685">
      <w:pPr>
        <w:pStyle w:val="Heading1"/>
        <w:spacing w:before="120" w:after="120" w:line="264" w:lineRule="auto"/>
        <w:ind w:firstLine="630"/>
        <w:rPr>
          <w:rFonts w:ascii="Times New Roman" w:hAnsi="Times New Roman" w:cs="Times New Roman"/>
          <w:b/>
          <w:bCs/>
          <w:color w:val="auto"/>
          <w:sz w:val="28"/>
          <w:szCs w:val="28"/>
        </w:rPr>
      </w:pPr>
      <w:r w:rsidRPr="007D5E9B">
        <w:rPr>
          <w:rFonts w:ascii="Times New Roman" w:hAnsi="Times New Roman" w:cs="Times New Roman"/>
          <w:b/>
          <w:bCs/>
          <w:color w:val="auto"/>
          <w:sz w:val="28"/>
          <w:szCs w:val="28"/>
        </w:rPr>
        <w:t xml:space="preserve">I. SỰ CẦN THIẾT </w:t>
      </w:r>
      <w:r w:rsidR="00714922" w:rsidRPr="007D5E9B">
        <w:rPr>
          <w:rFonts w:ascii="Times New Roman" w:hAnsi="Times New Roman" w:cs="Times New Roman"/>
          <w:b/>
          <w:bCs/>
          <w:color w:val="auto"/>
          <w:sz w:val="28"/>
          <w:szCs w:val="28"/>
        </w:rPr>
        <w:t xml:space="preserve">BAN HÀNH </w:t>
      </w:r>
      <w:r w:rsidR="00A61A56" w:rsidRPr="007D5E9B">
        <w:rPr>
          <w:rFonts w:ascii="Times New Roman" w:hAnsi="Times New Roman" w:cs="Times New Roman"/>
          <w:b/>
          <w:bCs/>
          <w:color w:val="auto"/>
          <w:sz w:val="28"/>
          <w:szCs w:val="28"/>
        </w:rPr>
        <w:t>NGHỊ QUYẾT</w:t>
      </w:r>
    </w:p>
    <w:p w14:paraId="02B8401B" w14:textId="0D810D6E" w:rsidR="00F22E0B" w:rsidRPr="007D5E9B" w:rsidRDefault="00F22E0B" w:rsidP="009E3685">
      <w:pPr>
        <w:pStyle w:val="Heading2"/>
        <w:spacing w:before="120" w:after="120" w:line="264" w:lineRule="auto"/>
        <w:ind w:firstLine="630"/>
        <w:rPr>
          <w:rFonts w:ascii="Times New Roman" w:hAnsi="Times New Roman" w:cs="Times New Roman"/>
          <w:b/>
          <w:bCs/>
          <w:color w:val="auto"/>
          <w:sz w:val="28"/>
          <w:szCs w:val="28"/>
        </w:rPr>
      </w:pPr>
      <w:r w:rsidRPr="007D5E9B">
        <w:rPr>
          <w:rFonts w:ascii="Times New Roman" w:hAnsi="Times New Roman" w:cs="Times New Roman"/>
          <w:b/>
          <w:bCs/>
          <w:color w:val="auto"/>
          <w:sz w:val="28"/>
          <w:szCs w:val="28"/>
        </w:rPr>
        <w:t xml:space="preserve">1. </w:t>
      </w:r>
      <w:proofErr w:type="spellStart"/>
      <w:r w:rsidRPr="007D5E9B">
        <w:rPr>
          <w:rFonts w:ascii="Times New Roman" w:hAnsi="Times New Roman" w:cs="Times New Roman"/>
          <w:b/>
          <w:bCs/>
          <w:color w:val="auto"/>
          <w:sz w:val="28"/>
          <w:szCs w:val="28"/>
        </w:rPr>
        <w:t>Cơ</w:t>
      </w:r>
      <w:proofErr w:type="spellEnd"/>
      <w:r w:rsidRPr="007D5E9B">
        <w:rPr>
          <w:rFonts w:ascii="Times New Roman" w:hAnsi="Times New Roman" w:cs="Times New Roman"/>
          <w:b/>
          <w:bCs/>
          <w:color w:val="auto"/>
          <w:sz w:val="28"/>
          <w:szCs w:val="28"/>
        </w:rPr>
        <w:t xml:space="preserve"> </w:t>
      </w:r>
      <w:proofErr w:type="spellStart"/>
      <w:r w:rsidRPr="007D5E9B">
        <w:rPr>
          <w:rFonts w:ascii="Times New Roman" w:hAnsi="Times New Roman" w:cs="Times New Roman"/>
          <w:b/>
          <w:bCs/>
          <w:color w:val="auto"/>
          <w:sz w:val="28"/>
          <w:szCs w:val="28"/>
        </w:rPr>
        <w:t>sở</w:t>
      </w:r>
      <w:proofErr w:type="spellEnd"/>
      <w:r w:rsidRPr="007D5E9B">
        <w:rPr>
          <w:rFonts w:ascii="Times New Roman" w:hAnsi="Times New Roman" w:cs="Times New Roman"/>
          <w:b/>
          <w:bCs/>
          <w:color w:val="auto"/>
          <w:sz w:val="28"/>
          <w:szCs w:val="28"/>
        </w:rPr>
        <w:t xml:space="preserve"> </w:t>
      </w:r>
      <w:proofErr w:type="spellStart"/>
      <w:r w:rsidRPr="007D5E9B">
        <w:rPr>
          <w:rFonts w:ascii="Times New Roman" w:hAnsi="Times New Roman" w:cs="Times New Roman"/>
          <w:b/>
          <w:bCs/>
          <w:color w:val="auto"/>
          <w:sz w:val="28"/>
          <w:szCs w:val="28"/>
        </w:rPr>
        <w:t>chính</w:t>
      </w:r>
      <w:proofErr w:type="spellEnd"/>
      <w:r w:rsidRPr="007D5E9B">
        <w:rPr>
          <w:rFonts w:ascii="Times New Roman" w:hAnsi="Times New Roman" w:cs="Times New Roman"/>
          <w:b/>
          <w:bCs/>
          <w:color w:val="auto"/>
          <w:sz w:val="28"/>
          <w:szCs w:val="28"/>
        </w:rPr>
        <w:t xml:space="preserve"> </w:t>
      </w:r>
      <w:proofErr w:type="spellStart"/>
      <w:r w:rsidRPr="007D5E9B">
        <w:rPr>
          <w:rFonts w:ascii="Times New Roman" w:hAnsi="Times New Roman" w:cs="Times New Roman"/>
          <w:b/>
          <w:bCs/>
          <w:color w:val="auto"/>
          <w:sz w:val="28"/>
          <w:szCs w:val="28"/>
        </w:rPr>
        <w:t>trị</w:t>
      </w:r>
      <w:proofErr w:type="spellEnd"/>
      <w:r w:rsidRPr="007D5E9B">
        <w:rPr>
          <w:rFonts w:ascii="Times New Roman" w:hAnsi="Times New Roman" w:cs="Times New Roman"/>
          <w:b/>
          <w:bCs/>
          <w:color w:val="auto"/>
          <w:sz w:val="28"/>
          <w:szCs w:val="28"/>
        </w:rPr>
        <w:t xml:space="preserve">, </w:t>
      </w:r>
      <w:proofErr w:type="spellStart"/>
      <w:r w:rsidRPr="007D5E9B">
        <w:rPr>
          <w:rFonts w:ascii="Times New Roman" w:hAnsi="Times New Roman" w:cs="Times New Roman"/>
          <w:b/>
          <w:bCs/>
          <w:color w:val="auto"/>
          <w:sz w:val="28"/>
          <w:szCs w:val="28"/>
        </w:rPr>
        <w:t>pháp</w:t>
      </w:r>
      <w:proofErr w:type="spellEnd"/>
      <w:r w:rsidRPr="007D5E9B">
        <w:rPr>
          <w:rFonts w:ascii="Times New Roman" w:hAnsi="Times New Roman" w:cs="Times New Roman"/>
          <w:b/>
          <w:bCs/>
          <w:color w:val="auto"/>
          <w:sz w:val="28"/>
          <w:szCs w:val="28"/>
        </w:rPr>
        <w:t xml:space="preserve"> </w:t>
      </w:r>
      <w:proofErr w:type="spellStart"/>
      <w:r w:rsidRPr="007D5E9B">
        <w:rPr>
          <w:rFonts w:ascii="Times New Roman" w:hAnsi="Times New Roman" w:cs="Times New Roman"/>
          <w:b/>
          <w:bCs/>
          <w:color w:val="auto"/>
          <w:sz w:val="28"/>
          <w:szCs w:val="28"/>
        </w:rPr>
        <w:t>lý</w:t>
      </w:r>
      <w:proofErr w:type="spellEnd"/>
    </w:p>
    <w:p w14:paraId="2AECF09B" w14:textId="640A4FCC" w:rsidR="007B31A6" w:rsidRPr="007D5E9B" w:rsidRDefault="007B31A6" w:rsidP="009E3685">
      <w:pPr>
        <w:spacing w:after="120" w:line="264" w:lineRule="auto"/>
        <w:ind w:firstLine="630"/>
        <w:rPr>
          <w:iCs/>
          <w:kern w:val="2"/>
          <w:lang w:val="nb-NO"/>
        </w:rPr>
      </w:pPr>
      <w:r w:rsidRPr="007D5E9B">
        <w:rPr>
          <w:kern w:val="2"/>
          <w:lang w:val="nb-NO"/>
        </w:rPr>
        <w:t xml:space="preserve">- Nghị quyết số 27-NQ/TW ngày </w:t>
      </w:r>
      <w:r w:rsidR="00AD61B0" w:rsidRPr="007D5E9B">
        <w:rPr>
          <w:kern w:val="2"/>
          <w:lang w:val="nb-NO"/>
        </w:rPr>
        <w:t>0</w:t>
      </w:r>
      <w:r w:rsidRPr="007D5E9B">
        <w:rPr>
          <w:kern w:val="2"/>
          <w:lang w:val="nb-NO"/>
        </w:rPr>
        <w:t xml:space="preserve">9/11/2022 của Ban Chấp hành Trung ương về tiếp tục xây dựng và hoàn thiện Nhà nước pháp quyền xã hội chủ nghĩa Việt Nam trong giai đoạn mới </w:t>
      </w:r>
      <w:r w:rsidR="00806D82" w:rsidRPr="007D5E9B">
        <w:rPr>
          <w:kern w:val="2"/>
          <w:lang w:val="nb-NO"/>
        </w:rPr>
        <w:t xml:space="preserve">đã xác định mục tiêu tổng quát: </w:t>
      </w:r>
      <w:r w:rsidR="00806D82" w:rsidRPr="007D5E9B">
        <w:rPr>
          <w:i/>
          <w:shd w:val="clear" w:color="auto" w:fill="FFFFFF"/>
        </w:rPr>
        <w:t>“</w:t>
      </w:r>
      <w:r w:rsidRPr="007D5E9B">
        <w:rPr>
          <w:i/>
          <w:shd w:val="clear" w:color="auto" w:fill="FFFFFF"/>
        </w:rPr>
        <w:t xml:space="preserve">Hoàn </w:t>
      </w:r>
      <w:proofErr w:type="spellStart"/>
      <w:r w:rsidRPr="007D5E9B">
        <w:rPr>
          <w:i/>
          <w:shd w:val="clear" w:color="auto" w:fill="FFFFFF"/>
        </w:rPr>
        <w:t>thiện</w:t>
      </w:r>
      <w:proofErr w:type="spellEnd"/>
      <w:r w:rsidRPr="007D5E9B">
        <w:rPr>
          <w:i/>
          <w:shd w:val="clear" w:color="auto" w:fill="FFFFFF"/>
        </w:rPr>
        <w:t xml:space="preserve"> </w:t>
      </w:r>
      <w:proofErr w:type="spellStart"/>
      <w:r w:rsidRPr="007D5E9B">
        <w:rPr>
          <w:i/>
          <w:shd w:val="clear" w:color="auto" w:fill="FFFFFF"/>
        </w:rPr>
        <w:t>Nhà</w:t>
      </w:r>
      <w:proofErr w:type="spellEnd"/>
      <w:r w:rsidRPr="007D5E9B">
        <w:rPr>
          <w:i/>
          <w:shd w:val="clear" w:color="auto" w:fill="FFFFFF"/>
        </w:rPr>
        <w:t xml:space="preserve"> </w:t>
      </w:r>
      <w:proofErr w:type="spellStart"/>
      <w:r w:rsidRPr="007D5E9B">
        <w:rPr>
          <w:i/>
          <w:shd w:val="clear" w:color="auto" w:fill="FFFFFF"/>
        </w:rPr>
        <w:t>nước</w:t>
      </w:r>
      <w:proofErr w:type="spellEnd"/>
      <w:r w:rsidRPr="007D5E9B">
        <w:rPr>
          <w:i/>
          <w:shd w:val="clear" w:color="auto" w:fill="FFFFFF"/>
        </w:rPr>
        <w:t xml:space="preserve"> </w:t>
      </w:r>
      <w:proofErr w:type="spellStart"/>
      <w:r w:rsidRPr="007D5E9B">
        <w:rPr>
          <w:i/>
          <w:shd w:val="clear" w:color="auto" w:fill="FFFFFF"/>
        </w:rPr>
        <w:t>pháp</w:t>
      </w:r>
      <w:proofErr w:type="spellEnd"/>
      <w:r w:rsidRPr="007D5E9B">
        <w:rPr>
          <w:i/>
          <w:shd w:val="clear" w:color="auto" w:fill="FFFFFF"/>
        </w:rPr>
        <w:t xml:space="preserve"> </w:t>
      </w:r>
      <w:proofErr w:type="spellStart"/>
      <w:r w:rsidRPr="007D5E9B">
        <w:rPr>
          <w:i/>
          <w:shd w:val="clear" w:color="auto" w:fill="FFFFFF"/>
        </w:rPr>
        <w:t>quyền</w:t>
      </w:r>
      <w:proofErr w:type="spellEnd"/>
      <w:r w:rsidRPr="007D5E9B">
        <w:rPr>
          <w:i/>
          <w:shd w:val="clear" w:color="auto" w:fill="FFFFFF"/>
        </w:rPr>
        <w:t xml:space="preserve"> </w:t>
      </w:r>
      <w:proofErr w:type="spellStart"/>
      <w:r w:rsidRPr="007D5E9B">
        <w:rPr>
          <w:i/>
          <w:shd w:val="clear" w:color="auto" w:fill="FFFFFF"/>
        </w:rPr>
        <w:t>xã</w:t>
      </w:r>
      <w:proofErr w:type="spellEnd"/>
      <w:r w:rsidRPr="007D5E9B">
        <w:rPr>
          <w:i/>
          <w:shd w:val="clear" w:color="auto" w:fill="FFFFFF"/>
        </w:rPr>
        <w:t xml:space="preserve"> </w:t>
      </w:r>
      <w:proofErr w:type="spellStart"/>
      <w:r w:rsidRPr="007D5E9B">
        <w:rPr>
          <w:i/>
          <w:shd w:val="clear" w:color="auto" w:fill="FFFFFF"/>
        </w:rPr>
        <w:t>hội</w:t>
      </w:r>
      <w:proofErr w:type="spellEnd"/>
      <w:r w:rsidRPr="007D5E9B">
        <w:rPr>
          <w:i/>
          <w:shd w:val="clear" w:color="auto" w:fill="FFFFFF"/>
        </w:rPr>
        <w:t xml:space="preserve"> </w:t>
      </w:r>
      <w:proofErr w:type="spellStart"/>
      <w:r w:rsidRPr="007D5E9B">
        <w:rPr>
          <w:i/>
          <w:shd w:val="clear" w:color="auto" w:fill="FFFFFF"/>
        </w:rPr>
        <w:t>chủ</w:t>
      </w:r>
      <w:proofErr w:type="spellEnd"/>
      <w:r w:rsidRPr="007D5E9B">
        <w:rPr>
          <w:i/>
          <w:shd w:val="clear" w:color="auto" w:fill="FFFFFF"/>
        </w:rPr>
        <w:t xml:space="preserve"> </w:t>
      </w:r>
      <w:proofErr w:type="spellStart"/>
      <w:r w:rsidRPr="007D5E9B">
        <w:rPr>
          <w:i/>
          <w:shd w:val="clear" w:color="auto" w:fill="FFFFFF"/>
        </w:rPr>
        <w:t>nghĩa</w:t>
      </w:r>
      <w:proofErr w:type="spellEnd"/>
      <w:r w:rsidRPr="007D5E9B">
        <w:rPr>
          <w:i/>
          <w:shd w:val="clear" w:color="auto" w:fill="FFFFFF"/>
        </w:rPr>
        <w:t xml:space="preserve"> Việt Nam </w:t>
      </w:r>
      <w:proofErr w:type="spellStart"/>
      <w:r w:rsidRPr="007D5E9B">
        <w:rPr>
          <w:i/>
          <w:shd w:val="clear" w:color="auto" w:fill="FFFFFF"/>
        </w:rPr>
        <w:t>của</w:t>
      </w:r>
      <w:proofErr w:type="spellEnd"/>
      <w:r w:rsidRPr="007D5E9B">
        <w:rPr>
          <w:i/>
          <w:shd w:val="clear" w:color="auto" w:fill="FFFFFF"/>
        </w:rPr>
        <w:t xml:space="preserve"> </w:t>
      </w:r>
      <w:proofErr w:type="spellStart"/>
      <w:r w:rsidRPr="007D5E9B">
        <w:rPr>
          <w:i/>
          <w:shd w:val="clear" w:color="auto" w:fill="FFFFFF"/>
        </w:rPr>
        <w:t>Nhân</w:t>
      </w:r>
      <w:proofErr w:type="spellEnd"/>
      <w:r w:rsidRPr="007D5E9B">
        <w:rPr>
          <w:i/>
          <w:shd w:val="clear" w:color="auto" w:fill="FFFFFF"/>
        </w:rPr>
        <w:t xml:space="preserve"> </w:t>
      </w:r>
      <w:proofErr w:type="spellStart"/>
      <w:r w:rsidRPr="007D5E9B">
        <w:rPr>
          <w:i/>
          <w:shd w:val="clear" w:color="auto" w:fill="FFFFFF"/>
        </w:rPr>
        <w:t>dân</w:t>
      </w:r>
      <w:proofErr w:type="spellEnd"/>
      <w:r w:rsidRPr="007D5E9B">
        <w:rPr>
          <w:i/>
          <w:shd w:val="clear" w:color="auto" w:fill="FFFFFF"/>
        </w:rPr>
        <w:t xml:space="preserve">, do </w:t>
      </w:r>
      <w:proofErr w:type="spellStart"/>
      <w:r w:rsidRPr="007D5E9B">
        <w:rPr>
          <w:i/>
          <w:shd w:val="clear" w:color="auto" w:fill="FFFFFF"/>
        </w:rPr>
        <w:t>Nhân</w:t>
      </w:r>
      <w:proofErr w:type="spellEnd"/>
      <w:r w:rsidRPr="007D5E9B">
        <w:rPr>
          <w:i/>
          <w:shd w:val="clear" w:color="auto" w:fill="FFFFFF"/>
        </w:rPr>
        <w:t xml:space="preserve"> </w:t>
      </w:r>
      <w:proofErr w:type="spellStart"/>
      <w:r w:rsidRPr="007D5E9B">
        <w:rPr>
          <w:i/>
          <w:shd w:val="clear" w:color="auto" w:fill="FFFFFF"/>
        </w:rPr>
        <w:t>dân</w:t>
      </w:r>
      <w:proofErr w:type="spellEnd"/>
      <w:r w:rsidRPr="007D5E9B">
        <w:rPr>
          <w:i/>
          <w:shd w:val="clear" w:color="auto" w:fill="FFFFFF"/>
        </w:rPr>
        <w:t xml:space="preserve">, </w:t>
      </w:r>
      <w:proofErr w:type="spellStart"/>
      <w:r w:rsidRPr="007D5E9B">
        <w:rPr>
          <w:i/>
          <w:shd w:val="clear" w:color="auto" w:fill="FFFFFF"/>
        </w:rPr>
        <w:t>vì</w:t>
      </w:r>
      <w:proofErr w:type="spellEnd"/>
      <w:r w:rsidRPr="007D5E9B">
        <w:rPr>
          <w:i/>
          <w:shd w:val="clear" w:color="auto" w:fill="FFFFFF"/>
        </w:rPr>
        <w:t xml:space="preserve"> </w:t>
      </w:r>
      <w:proofErr w:type="spellStart"/>
      <w:r w:rsidRPr="007D5E9B">
        <w:rPr>
          <w:i/>
          <w:shd w:val="clear" w:color="auto" w:fill="FFFFFF"/>
        </w:rPr>
        <w:t>Nhân</w:t>
      </w:r>
      <w:proofErr w:type="spellEnd"/>
      <w:r w:rsidRPr="007D5E9B">
        <w:rPr>
          <w:i/>
          <w:shd w:val="clear" w:color="auto" w:fill="FFFFFF"/>
        </w:rPr>
        <w:t xml:space="preserve"> </w:t>
      </w:r>
      <w:proofErr w:type="spellStart"/>
      <w:r w:rsidRPr="007D5E9B">
        <w:rPr>
          <w:i/>
          <w:shd w:val="clear" w:color="auto" w:fill="FFFFFF"/>
        </w:rPr>
        <w:t>dân</w:t>
      </w:r>
      <w:proofErr w:type="spellEnd"/>
      <w:r w:rsidRPr="007D5E9B">
        <w:rPr>
          <w:i/>
          <w:shd w:val="clear" w:color="auto" w:fill="FFFFFF"/>
        </w:rPr>
        <w:t xml:space="preserve">, do </w:t>
      </w:r>
      <w:proofErr w:type="spellStart"/>
      <w:r w:rsidRPr="007D5E9B">
        <w:rPr>
          <w:i/>
          <w:shd w:val="clear" w:color="auto" w:fill="FFFFFF"/>
        </w:rPr>
        <w:t>Đảng</w:t>
      </w:r>
      <w:proofErr w:type="spellEnd"/>
      <w:r w:rsidRPr="007D5E9B">
        <w:rPr>
          <w:i/>
          <w:shd w:val="clear" w:color="auto" w:fill="FFFFFF"/>
        </w:rPr>
        <w:t xml:space="preserve"> </w:t>
      </w:r>
      <w:proofErr w:type="spellStart"/>
      <w:r w:rsidRPr="007D5E9B">
        <w:rPr>
          <w:i/>
          <w:shd w:val="clear" w:color="auto" w:fill="FFFFFF"/>
        </w:rPr>
        <w:t>Cộng</w:t>
      </w:r>
      <w:proofErr w:type="spellEnd"/>
      <w:r w:rsidRPr="007D5E9B">
        <w:rPr>
          <w:i/>
          <w:shd w:val="clear" w:color="auto" w:fill="FFFFFF"/>
        </w:rPr>
        <w:t xml:space="preserve"> </w:t>
      </w:r>
      <w:proofErr w:type="spellStart"/>
      <w:r w:rsidRPr="007D5E9B">
        <w:rPr>
          <w:i/>
          <w:shd w:val="clear" w:color="auto" w:fill="FFFFFF"/>
        </w:rPr>
        <w:t>sản</w:t>
      </w:r>
      <w:proofErr w:type="spellEnd"/>
      <w:r w:rsidRPr="007D5E9B">
        <w:rPr>
          <w:i/>
          <w:shd w:val="clear" w:color="auto" w:fill="FFFFFF"/>
        </w:rPr>
        <w:t xml:space="preserve"> Việt Nam </w:t>
      </w:r>
      <w:proofErr w:type="spellStart"/>
      <w:r w:rsidRPr="007D5E9B">
        <w:rPr>
          <w:i/>
          <w:shd w:val="clear" w:color="auto" w:fill="FFFFFF"/>
        </w:rPr>
        <w:t>lãnh</w:t>
      </w:r>
      <w:proofErr w:type="spellEnd"/>
      <w:r w:rsidRPr="007D5E9B">
        <w:rPr>
          <w:i/>
          <w:shd w:val="clear" w:color="auto" w:fill="FFFFFF"/>
        </w:rPr>
        <w:t xml:space="preserve"> </w:t>
      </w:r>
      <w:proofErr w:type="spellStart"/>
      <w:r w:rsidRPr="007D5E9B">
        <w:rPr>
          <w:i/>
          <w:shd w:val="clear" w:color="auto" w:fill="FFFFFF"/>
        </w:rPr>
        <w:t>đạo</w:t>
      </w:r>
      <w:proofErr w:type="spellEnd"/>
      <w:r w:rsidRPr="007D5E9B">
        <w:rPr>
          <w:i/>
          <w:shd w:val="clear" w:color="auto" w:fill="FFFFFF"/>
        </w:rPr>
        <w:t xml:space="preserve">; </w:t>
      </w:r>
      <w:proofErr w:type="spellStart"/>
      <w:r w:rsidRPr="007D5E9B">
        <w:rPr>
          <w:i/>
          <w:shd w:val="clear" w:color="auto" w:fill="FFFFFF"/>
        </w:rPr>
        <w:t>có</w:t>
      </w:r>
      <w:proofErr w:type="spellEnd"/>
      <w:r w:rsidRPr="007D5E9B">
        <w:rPr>
          <w:i/>
          <w:shd w:val="clear" w:color="auto" w:fill="FFFFFF"/>
        </w:rPr>
        <w:t xml:space="preserve"> </w:t>
      </w:r>
      <w:proofErr w:type="spellStart"/>
      <w:r w:rsidRPr="007D5E9B">
        <w:rPr>
          <w:i/>
          <w:shd w:val="clear" w:color="auto" w:fill="FFFFFF"/>
        </w:rPr>
        <w:t>hệ</w:t>
      </w:r>
      <w:proofErr w:type="spellEnd"/>
      <w:r w:rsidRPr="007D5E9B">
        <w:rPr>
          <w:i/>
          <w:shd w:val="clear" w:color="auto" w:fill="FFFFFF"/>
        </w:rPr>
        <w:t xml:space="preserve"> </w:t>
      </w:r>
      <w:proofErr w:type="spellStart"/>
      <w:r w:rsidRPr="007D5E9B">
        <w:rPr>
          <w:i/>
          <w:shd w:val="clear" w:color="auto" w:fill="FFFFFF"/>
        </w:rPr>
        <w:t>thống</w:t>
      </w:r>
      <w:proofErr w:type="spellEnd"/>
      <w:r w:rsidRPr="007D5E9B">
        <w:rPr>
          <w:i/>
          <w:shd w:val="clear" w:color="auto" w:fill="FFFFFF"/>
        </w:rPr>
        <w:t xml:space="preserve"> </w:t>
      </w:r>
      <w:proofErr w:type="spellStart"/>
      <w:r w:rsidRPr="007D5E9B">
        <w:rPr>
          <w:i/>
          <w:shd w:val="clear" w:color="auto" w:fill="FFFFFF"/>
        </w:rPr>
        <w:t>pháp</w:t>
      </w:r>
      <w:proofErr w:type="spellEnd"/>
      <w:r w:rsidRPr="007D5E9B">
        <w:rPr>
          <w:i/>
          <w:shd w:val="clear" w:color="auto" w:fill="FFFFFF"/>
        </w:rPr>
        <w:t xml:space="preserve"> </w:t>
      </w:r>
      <w:proofErr w:type="spellStart"/>
      <w:r w:rsidRPr="007D5E9B">
        <w:rPr>
          <w:i/>
          <w:shd w:val="clear" w:color="auto" w:fill="FFFFFF"/>
        </w:rPr>
        <w:t>luật</w:t>
      </w:r>
      <w:proofErr w:type="spellEnd"/>
      <w:r w:rsidRPr="007D5E9B">
        <w:rPr>
          <w:i/>
          <w:shd w:val="clear" w:color="auto" w:fill="FFFFFF"/>
        </w:rPr>
        <w:t xml:space="preserve"> </w:t>
      </w:r>
      <w:proofErr w:type="spellStart"/>
      <w:r w:rsidRPr="007D5E9B">
        <w:rPr>
          <w:i/>
          <w:shd w:val="clear" w:color="auto" w:fill="FFFFFF"/>
        </w:rPr>
        <w:t>hoàn</w:t>
      </w:r>
      <w:proofErr w:type="spellEnd"/>
      <w:r w:rsidRPr="007D5E9B">
        <w:rPr>
          <w:i/>
          <w:shd w:val="clear" w:color="auto" w:fill="FFFFFF"/>
        </w:rPr>
        <w:t xml:space="preserve"> </w:t>
      </w:r>
      <w:proofErr w:type="spellStart"/>
      <w:r w:rsidRPr="007D5E9B">
        <w:rPr>
          <w:i/>
          <w:shd w:val="clear" w:color="auto" w:fill="FFFFFF"/>
        </w:rPr>
        <w:t>thiện</w:t>
      </w:r>
      <w:proofErr w:type="spellEnd"/>
      <w:r w:rsidRPr="007D5E9B">
        <w:rPr>
          <w:i/>
          <w:shd w:val="clear" w:color="auto" w:fill="FFFFFF"/>
        </w:rPr>
        <w:t xml:space="preserve">, </w:t>
      </w:r>
      <w:proofErr w:type="spellStart"/>
      <w:r w:rsidRPr="007D5E9B">
        <w:rPr>
          <w:i/>
          <w:shd w:val="clear" w:color="auto" w:fill="FFFFFF"/>
        </w:rPr>
        <w:t>được</w:t>
      </w:r>
      <w:proofErr w:type="spellEnd"/>
      <w:r w:rsidRPr="007D5E9B">
        <w:rPr>
          <w:i/>
          <w:shd w:val="clear" w:color="auto" w:fill="FFFFFF"/>
        </w:rPr>
        <w:t xml:space="preserve"> </w:t>
      </w:r>
      <w:proofErr w:type="spellStart"/>
      <w:r w:rsidRPr="007D5E9B">
        <w:rPr>
          <w:i/>
          <w:shd w:val="clear" w:color="auto" w:fill="FFFFFF"/>
        </w:rPr>
        <w:t>thực</w:t>
      </w:r>
      <w:proofErr w:type="spellEnd"/>
      <w:r w:rsidRPr="007D5E9B">
        <w:rPr>
          <w:i/>
          <w:shd w:val="clear" w:color="auto" w:fill="FFFFFF"/>
        </w:rPr>
        <w:t xml:space="preserve"> </w:t>
      </w:r>
      <w:proofErr w:type="spellStart"/>
      <w:r w:rsidRPr="007D5E9B">
        <w:rPr>
          <w:i/>
          <w:shd w:val="clear" w:color="auto" w:fill="FFFFFF"/>
        </w:rPr>
        <w:t>hiện</w:t>
      </w:r>
      <w:proofErr w:type="spellEnd"/>
      <w:r w:rsidRPr="007D5E9B">
        <w:rPr>
          <w:i/>
          <w:shd w:val="clear" w:color="auto" w:fill="FFFFFF"/>
        </w:rPr>
        <w:t xml:space="preserve"> </w:t>
      </w:r>
      <w:proofErr w:type="spellStart"/>
      <w:r w:rsidRPr="007D5E9B">
        <w:rPr>
          <w:i/>
          <w:shd w:val="clear" w:color="auto" w:fill="FFFFFF"/>
        </w:rPr>
        <w:t>nghiêm</w:t>
      </w:r>
      <w:proofErr w:type="spellEnd"/>
      <w:r w:rsidRPr="007D5E9B">
        <w:rPr>
          <w:i/>
          <w:shd w:val="clear" w:color="auto" w:fill="FFFFFF"/>
        </w:rPr>
        <w:t xml:space="preserve"> </w:t>
      </w:r>
      <w:proofErr w:type="spellStart"/>
      <w:r w:rsidRPr="007D5E9B">
        <w:rPr>
          <w:i/>
          <w:shd w:val="clear" w:color="auto" w:fill="FFFFFF"/>
        </w:rPr>
        <w:t>minh</w:t>
      </w:r>
      <w:proofErr w:type="spellEnd"/>
      <w:r w:rsidRPr="007D5E9B">
        <w:rPr>
          <w:i/>
          <w:shd w:val="clear" w:color="auto" w:fill="FFFFFF"/>
        </w:rPr>
        <w:t xml:space="preserve">, </w:t>
      </w:r>
      <w:proofErr w:type="spellStart"/>
      <w:r w:rsidRPr="007D5E9B">
        <w:rPr>
          <w:i/>
          <w:shd w:val="clear" w:color="auto" w:fill="FFFFFF"/>
        </w:rPr>
        <w:t>nhất</w:t>
      </w:r>
      <w:proofErr w:type="spellEnd"/>
      <w:r w:rsidRPr="007D5E9B">
        <w:rPr>
          <w:i/>
          <w:shd w:val="clear" w:color="auto" w:fill="FFFFFF"/>
        </w:rPr>
        <w:t xml:space="preserve"> </w:t>
      </w:r>
      <w:proofErr w:type="spellStart"/>
      <w:r w:rsidRPr="007D5E9B">
        <w:rPr>
          <w:i/>
          <w:shd w:val="clear" w:color="auto" w:fill="FFFFFF"/>
        </w:rPr>
        <w:t>quán</w:t>
      </w:r>
      <w:proofErr w:type="spellEnd"/>
      <w:r w:rsidRPr="007D5E9B">
        <w:rPr>
          <w:i/>
          <w:shd w:val="clear" w:color="auto" w:fill="FFFFFF"/>
        </w:rPr>
        <w:t xml:space="preserve">; </w:t>
      </w:r>
      <w:proofErr w:type="spellStart"/>
      <w:r w:rsidRPr="007D5E9B">
        <w:rPr>
          <w:i/>
          <w:shd w:val="clear" w:color="auto" w:fill="FFFFFF"/>
        </w:rPr>
        <w:t>thượng</w:t>
      </w:r>
      <w:proofErr w:type="spellEnd"/>
      <w:r w:rsidRPr="007D5E9B">
        <w:rPr>
          <w:i/>
          <w:shd w:val="clear" w:color="auto" w:fill="FFFFFF"/>
        </w:rPr>
        <w:t xml:space="preserve"> </w:t>
      </w:r>
      <w:proofErr w:type="spellStart"/>
      <w:r w:rsidRPr="007D5E9B">
        <w:rPr>
          <w:i/>
          <w:shd w:val="clear" w:color="auto" w:fill="FFFFFF"/>
        </w:rPr>
        <w:t>tôn</w:t>
      </w:r>
      <w:proofErr w:type="spellEnd"/>
      <w:r w:rsidRPr="007D5E9B">
        <w:rPr>
          <w:i/>
          <w:shd w:val="clear" w:color="auto" w:fill="FFFFFF"/>
        </w:rPr>
        <w:t> </w:t>
      </w:r>
      <w:bookmarkStart w:id="2" w:name="tvpllink_khhhnejlqt_3"/>
      <w:proofErr w:type="spellStart"/>
      <w:r w:rsidRPr="007D5E9B">
        <w:rPr>
          <w:i/>
        </w:rPr>
        <w:fldChar w:fldCharType="begin"/>
      </w:r>
      <w:r w:rsidRPr="007D5E9B">
        <w:rPr>
          <w:i/>
        </w:rPr>
        <w:instrText xml:space="preserve"> HYPERLINK "https://thuvienphapluat.vn/van-ban/Bo-may-hanh-chinh/Hien-phap-nam-2013-215627.aspx" \t "_blank" </w:instrText>
      </w:r>
      <w:r w:rsidRPr="007D5E9B">
        <w:rPr>
          <w:i/>
        </w:rPr>
      </w:r>
      <w:r w:rsidRPr="007D5E9B">
        <w:rPr>
          <w:i/>
        </w:rPr>
        <w:fldChar w:fldCharType="separate"/>
      </w:r>
      <w:r w:rsidRPr="007D5E9B">
        <w:rPr>
          <w:rStyle w:val="Hyperlink"/>
          <w:i/>
          <w:color w:val="auto"/>
          <w:u w:val="none"/>
          <w:shd w:val="clear" w:color="auto" w:fill="FFFFFF"/>
        </w:rPr>
        <w:t>Hiến</w:t>
      </w:r>
      <w:proofErr w:type="spellEnd"/>
      <w:r w:rsidRPr="007D5E9B">
        <w:rPr>
          <w:rStyle w:val="Hyperlink"/>
          <w:i/>
          <w:color w:val="auto"/>
          <w:u w:val="none"/>
          <w:shd w:val="clear" w:color="auto" w:fill="FFFFFF"/>
        </w:rPr>
        <w:t xml:space="preserve"> </w:t>
      </w:r>
      <w:proofErr w:type="spellStart"/>
      <w:r w:rsidRPr="007D5E9B">
        <w:rPr>
          <w:rStyle w:val="Hyperlink"/>
          <w:i/>
          <w:color w:val="auto"/>
          <w:u w:val="none"/>
          <w:shd w:val="clear" w:color="auto" w:fill="FFFFFF"/>
        </w:rPr>
        <w:t>pháp</w:t>
      </w:r>
      <w:proofErr w:type="spellEnd"/>
      <w:r w:rsidRPr="007D5E9B">
        <w:rPr>
          <w:i/>
        </w:rPr>
        <w:fldChar w:fldCharType="end"/>
      </w:r>
      <w:bookmarkEnd w:id="2"/>
      <w:r w:rsidRPr="007D5E9B">
        <w:rPr>
          <w:i/>
          <w:shd w:val="clear" w:color="auto" w:fill="FFFFFF"/>
        </w:rPr>
        <w:t> </w:t>
      </w:r>
      <w:proofErr w:type="spellStart"/>
      <w:r w:rsidRPr="007D5E9B">
        <w:rPr>
          <w:i/>
          <w:shd w:val="clear" w:color="auto" w:fill="FFFFFF"/>
        </w:rPr>
        <w:t>và</w:t>
      </w:r>
      <w:proofErr w:type="spellEnd"/>
      <w:r w:rsidRPr="007D5E9B">
        <w:rPr>
          <w:i/>
          <w:shd w:val="clear" w:color="auto" w:fill="FFFFFF"/>
        </w:rPr>
        <w:t xml:space="preserve"> </w:t>
      </w:r>
      <w:proofErr w:type="spellStart"/>
      <w:r w:rsidRPr="007D5E9B">
        <w:rPr>
          <w:i/>
          <w:shd w:val="clear" w:color="auto" w:fill="FFFFFF"/>
        </w:rPr>
        <w:t>pháp</w:t>
      </w:r>
      <w:proofErr w:type="spellEnd"/>
      <w:r w:rsidRPr="007D5E9B">
        <w:rPr>
          <w:i/>
          <w:shd w:val="clear" w:color="auto" w:fill="FFFFFF"/>
        </w:rPr>
        <w:t xml:space="preserve"> </w:t>
      </w:r>
      <w:proofErr w:type="spellStart"/>
      <w:r w:rsidRPr="007D5E9B">
        <w:rPr>
          <w:i/>
          <w:shd w:val="clear" w:color="auto" w:fill="FFFFFF"/>
        </w:rPr>
        <w:t>luật</w:t>
      </w:r>
      <w:proofErr w:type="spellEnd"/>
      <w:r w:rsidRPr="007D5E9B">
        <w:rPr>
          <w:i/>
          <w:shd w:val="clear" w:color="auto" w:fill="FFFFFF"/>
        </w:rPr>
        <w:t xml:space="preserve">, </w:t>
      </w:r>
      <w:proofErr w:type="spellStart"/>
      <w:r w:rsidRPr="007D5E9B">
        <w:rPr>
          <w:i/>
          <w:shd w:val="clear" w:color="auto" w:fill="FFFFFF"/>
        </w:rPr>
        <w:t>tôn</w:t>
      </w:r>
      <w:proofErr w:type="spellEnd"/>
      <w:r w:rsidRPr="007D5E9B">
        <w:rPr>
          <w:i/>
          <w:shd w:val="clear" w:color="auto" w:fill="FFFFFF"/>
        </w:rPr>
        <w:t xml:space="preserve"> </w:t>
      </w:r>
      <w:proofErr w:type="spellStart"/>
      <w:r w:rsidRPr="007D5E9B">
        <w:rPr>
          <w:i/>
          <w:shd w:val="clear" w:color="auto" w:fill="FFFFFF"/>
        </w:rPr>
        <w:t>trọng</w:t>
      </w:r>
      <w:proofErr w:type="spellEnd"/>
      <w:r w:rsidRPr="007D5E9B">
        <w:rPr>
          <w:i/>
          <w:shd w:val="clear" w:color="auto" w:fill="FFFFFF"/>
        </w:rPr>
        <w:t xml:space="preserve">, </w:t>
      </w:r>
      <w:proofErr w:type="spellStart"/>
      <w:r w:rsidRPr="007D5E9B">
        <w:rPr>
          <w:i/>
          <w:shd w:val="clear" w:color="auto" w:fill="FFFFFF"/>
        </w:rPr>
        <w:t>bảo</w:t>
      </w:r>
      <w:proofErr w:type="spellEnd"/>
      <w:r w:rsidRPr="007D5E9B">
        <w:rPr>
          <w:i/>
          <w:shd w:val="clear" w:color="auto" w:fill="FFFFFF"/>
        </w:rPr>
        <w:t xml:space="preserve"> </w:t>
      </w:r>
      <w:proofErr w:type="spellStart"/>
      <w:r w:rsidRPr="007D5E9B">
        <w:rPr>
          <w:i/>
          <w:shd w:val="clear" w:color="auto" w:fill="FFFFFF"/>
        </w:rPr>
        <w:t>đảm</w:t>
      </w:r>
      <w:proofErr w:type="spellEnd"/>
      <w:r w:rsidRPr="007D5E9B">
        <w:rPr>
          <w:i/>
          <w:shd w:val="clear" w:color="auto" w:fill="FFFFFF"/>
        </w:rPr>
        <w:t xml:space="preserve">, </w:t>
      </w:r>
      <w:proofErr w:type="spellStart"/>
      <w:r w:rsidRPr="007D5E9B">
        <w:rPr>
          <w:i/>
          <w:shd w:val="clear" w:color="auto" w:fill="FFFFFF"/>
        </w:rPr>
        <w:t>bảo</w:t>
      </w:r>
      <w:proofErr w:type="spellEnd"/>
      <w:r w:rsidRPr="007D5E9B">
        <w:rPr>
          <w:i/>
          <w:shd w:val="clear" w:color="auto" w:fill="FFFFFF"/>
        </w:rPr>
        <w:t xml:space="preserve"> </w:t>
      </w:r>
      <w:proofErr w:type="spellStart"/>
      <w:r w:rsidRPr="007D5E9B">
        <w:rPr>
          <w:i/>
          <w:shd w:val="clear" w:color="auto" w:fill="FFFFFF"/>
        </w:rPr>
        <w:t>vệ</w:t>
      </w:r>
      <w:proofErr w:type="spellEnd"/>
      <w:r w:rsidRPr="007D5E9B">
        <w:rPr>
          <w:i/>
          <w:shd w:val="clear" w:color="auto" w:fill="FFFFFF"/>
        </w:rPr>
        <w:t xml:space="preserve"> </w:t>
      </w:r>
      <w:proofErr w:type="spellStart"/>
      <w:r w:rsidRPr="007D5E9B">
        <w:rPr>
          <w:i/>
          <w:shd w:val="clear" w:color="auto" w:fill="FFFFFF"/>
        </w:rPr>
        <w:t>hiệu</w:t>
      </w:r>
      <w:proofErr w:type="spellEnd"/>
      <w:r w:rsidRPr="007D5E9B">
        <w:rPr>
          <w:i/>
          <w:shd w:val="clear" w:color="auto" w:fill="FFFFFF"/>
        </w:rPr>
        <w:t xml:space="preserve"> </w:t>
      </w:r>
      <w:proofErr w:type="spellStart"/>
      <w:r w:rsidRPr="007D5E9B">
        <w:rPr>
          <w:i/>
          <w:shd w:val="clear" w:color="auto" w:fill="FFFFFF"/>
        </w:rPr>
        <w:t>quả</w:t>
      </w:r>
      <w:proofErr w:type="spellEnd"/>
      <w:r w:rsidRPr="007D5E9B">
        <w:rPr>
          <w:i/>
          <w:shd w:val="clear" w:color="auto" w:fill="FFFFFF"/>
        </w:rPr>
        <w:t xml:space="preserve"> </w:t>
      </w:r>
      <w:proofErr w:type="spellStart"/>
      <w:r w:rsidRPr="007D5E9B">
        <w:rPr>
          <w:i/>
          <w:shd w:val="clear" w:color="auto" w:fill="FFFFFF"/>
        </w:rPr>
        <w:t>quyền</w:t>
      </w:r>
      <w:proofErr w:type="spellEnd"/>
      <w:r w:rsidRPr="007D5E9B">
        <w:rPr>
          <w:i/>
          <w:shd w:val="clear" w:color="auto" w:fill="FFFFFF"/>
        </w:rPr>
        <w:t xml:space="preserve"> con </w:t>
      </w:r>
      <w:proofErr w:type="spellStart"/>
      <w:r w:rsidRPr="007D5E9B">
        <w:rPr>
          <w:i/>
          <w:shd w:val="clear" w:color="auto" w:fill="FFFFFF"/>
        </w:rPr>
        <w:t>người</w:t>
      </w:r>
      <w:proofErr w:type="spellEnd"/>
      <w:r w:rsidRPr="007D5E9B">
        <w:rPr>
          <w:i/>
          <w:shd w:val="clear" w:color="auto" w:fill="FFFFFF"/>
        </w:rPr>
        <w:t xml:space="preserve">, </w:t>
      </w:r>
      <w:proofErr w:type="spellStart"/>
      <w:r w:rsidRPr="007D5E9B">
        <w:rPr>
          <w:i/>
          <w:shd w:val="clear" w:color="auto" w:fill="FFFFFF"/>
        </w:rPr>
        <w:t>quyền</w:t>
      </w:r>
      <w:proofErr w:type="spellEnd"/>
      <w:r w:rsidRPr="007D5E9B">
        <w:rPr>
          <w:i/>
          <w:shd w:val="clear" w:color="auto" w:fill="FFFFFF"/>
        </w:rPr>
        <w:t xml:space="preserve"> </w:t>
      </w:r>
      <w:proofErr w:type="spellStart"/>
      <w:r w:rsidRPr="007D5E9B">
        <w:rPr>
          <w:i/>
          <w:shd w:val="clear" w:color="auto" w:fill="FFFFFF"/>
        </w:rPr>
        <w:t>công</w:t>
      </w:r>
      <w:proofErr w:type="spellEnd"/>
      <w:r w:rsidRPr="007D5E9B">
        <w:rPr>
          <w:i/>
          <w:shd w:val="clear" w:color="auto" w:fill="FFFFFF"/>
        </w:rPr>
        <w:t xml:space="preserve"> </w:t>
      </w:r>
      <w:proofErr w:type="spellStart"/>
      <w:r w:rsidRPr="007D5E9B">
        <w:rPr>
          <w:i/>
          <w:shd w:val="clear" w:color="auto" w:fill="FFFFFF"/>
        </w:rPr>
        <w:t>dân</w:t>
      </w:r>
      <w:proofErr w:type="spellEnd"/>
      <w:r w:rsidRPr="007D5E9B">
        <w:rPr>
          <w:i/>
          <w:shd w:val="clear" w:color="auto" w:fill="FFFFFF"/>
        </w:rPr>
        <w:t xml:space="preserve">; </w:t>
      </w:r>
      <w:proofErr w:type="spellStart"/>
      <w:r w:rsidRPr="007D5E9B">
        <w:rPr>
          <w:i/>
          <w:shd w:val="clear" w:color="auto" w:fill="FFFFFF"/>
        </w:rPr>
        <w:t>quyền</w:t>
      </w:r>
      <w:proofErr w:type="spellEnd"/>
      <w:r w:rsidRPr="007D5E9B">
        <w:rPr>
          <w:i/>
          <w:shd w:val="clear" w:color="auto" w:fill="FFFFFF"/>
        </w:rPr>
        <w:t xml:space="preserve"> </w:t>
      </w:r>
      <w:proofErr w:type="spellStart"/>
      <w:r w:rsidRPr="007D5E9B">
        <w:rPr>
          <w:i/>
          <w:shd w:val="clear" w:color="auto" w:fill="FFFFFF"/>
        </w:rPr>
        <w:t>lực</w:t>
      </w:r>
      <w:proofErr w:type="spellEnd"/>
      <w:r w:rsidRPr="007D5E9B">
        <w:rPr>
          <w:i/>
          <w:shd w:val="clear" w:color="auto" w:fill="FFFFFF"/>
        </w:rPr>
        <w:t xml:space="preserve"> </w:t>
      </w:r>
      <w:proofErr w:type="spellStart"/>
      <w:r w:rsidRPr="007D5E9B">
        <w:rPr>
          <w:i/>
          <w:shd w:val="clear" w:color="auto" w:fill="FFFFFF"/>
        </w:rPr>
        <w:lastRenderedPageBreak/>
        <w:t>nhà</w:t>
      </w:r>
      <w:proofErr w:type="spellEnd"/>
      <w:r w:rsidRPr="007D5E9B">
        <w:rPr>
          <w:i/>
          <w:shd w:val="clear" w:color="auto" w:fill="FFFFFF"/>
        </w:rPr>
        <w:t xml:space="preserve"> </w:t>
      </w:r>
      <w:proofErr w:type="spellStart"/>
      <w:r w:rsidRPr="007D5E9B">
        <w:rPr>
          <w:i/>
          <w:shd w:val="clear" w:color="auto" w:fill="FFFFFF"/>
        </w:rPr>
        <w:t>nước</w:t>
      </w:r>
      <w:proofErr w:type="spellEnd"/>
      <w:r w:rsidRPr="007D5E9B">
        <w:rPr>
          <w:i/>
          <w:shd w:val="clear" w:color="auto" w:fill="FFFFFF"/>
        </w:rPr>
        <w:t xml:space="preserve"> </w:t>
      </w:r>
      <w:proofErr w:type="spellStart"/>
      <w:r w:rsidRPr="007D5E9B">
        <w:rPr>
          <w:i/>
          <w:shd w:val="clear" w:color="auto" w:fill="FFFFFF"/>
        </w:rPr>
        <w:t>là</w:t>
      </w:r>
      <w:proofErr w:type="spellEnd"/>
      <w:r w:rsidRPr="007D5E9B">
        <w:rPr>
          <w:i/>
          <w:shd w:val="clear" w:color="auto" w:fill="FFFFFF"/>
        </w:rPr>
        <w:t xml:space="preserve"> </w:t>
      </w:r>
      <w:proofErr w:type="spellStart"/>
      <w:r w:rsidRPr="007D5E9B">
        <w:rPr>
          <w:i/>
          <w:shd w:val="clear" w:color="auto" w:fill="FFFFFF"/>
        </w:rPr>
        <w:t>thống</w:t>
      </w:r>
      <w:proofErr w:type="spellEnd"/>
      <w:r w:rsidRPr="007D5E9B">
        <w:rPr>
          <w:i/>
          <w:shd w:val="clear" w:color="auto" w:fill="FFFFFF"/>
        </w:rPr>
        <w:t xml:space="preserve"> </w:t>
      </w:r>
      <w:proofErr w:type="spellStart"/>
      <w:r w:rsidRPr="007D5E9B">
        <w:rPr>
          <w:i/>
          <w:shd w:val="clear" w:color="auto" w:fill="FFFFFF"/>
        </w:rPr>
        <w:t>nhất</w:t>
      </w:r>
      <w:proofErr w:type="spellEnd"/>
      <w:r w:rsidRPr="007D5E9B">
        <w:rPr>
          <w:i/>
          <w:shd w:val="clear" w:color="auto" w:fill="FFFFFF"/>
        </w:rPr>
        <w:t xml:space="preserve">, </w:t>
      </w:r>
      <w:proofErr w:type="spellStart"/>
      <w:r w:rsidRPr="007D5E9B">
        <w:rPr>
          <w:i/>
          <w:shd w:val="clear" w:color="auto" w:fill="FFFFFF"/>
        </w:rPr>
        <w:t>được</w:t>
      </w:r>
      <w:proofErr w:type="spellEnd"/>
      <w:r w:rsidRPr="007D5E9B">
        <w:rPr>
          <w:i/>
          <w:shd w:val="clear" w:color="auto" w:fill="FFFFFF"/>
        </w:rPr>
        <w:t xml:space="preserve"> </w:t>
      </w:r>
      <w:proofErr w:type="spellStart"/>
      <w:r w:rsidRPr="007D5E9B">
        <w:rPr>
          <w:i/>
          <w:shd w:val="clear" w:color="auto" w:fill="FFFFFF"/>
        </w:rPr>
        <w:t>phân</w:t>
      </w:r>
      <w:proofErr w:type="spellEnd"/>
      <w:r w:rsidRPr="007D5E9B">
        <w:rPr>
          <w:i/>
          <w:shd w:val="clear" w:color="auto" w:fill="FFFFFF"/>
        </w:rPr>
        <w:t xml:space="preserve"> </w:t>
      </w:r>
      <w:proofErr w:type="spellStart"/>
      <w:r w:rsidRPr="007D5E9B">
        <w:rPr>
          <w:i/>
          <w:shd w:val="clear" w:color="auto" w:fill="FFFFFF"/>
        </w:rPr>
        <w:t>công</w:t>
      </w:r>
      <w:proofErr w:type="spellEnd"/>
      <w:r w:rsidRPr="007D5E9B">
        <w:rPr>
          <w:i/>
          <w:shd w:val="clear" w:color="auto" w:fill="FFFFFF"/>
        </w:rPr>
        <w:t xml:space="preserve"> </w:t>
      </w:r>
      <w:proofErr w:type="spellStart"/>
      <w:r w:rsidRPr="007D5E9B">
        <w:rPr>
          <w:i/>
          <w:shd w:val="clear" w:color="auto" w:fill="FFFFFF"/>
        </w:rPr>
        <w:t>rành</w:t>
      </w:r>
      <w:proofErr w:type="spellEnd"/>
      <w:r w:rsidRPr="007D5E9B">
        <w:rPr>
          <w:i/>
          <w:shd w:val="clear" w:color="auto" w:fill="FFFFFF"/>
        </w:rPr>
        <w:t xml:space="preserve"> </w:t>
      </w:r>
      <w:proofErr w:type="spellStart"/>
      <w:r w:rsidRPr="007D5E9B">
        <w:rPr>
          <w:i/>
          <w:shd w:val="clear" w:color="auto" w:fill="FFFFFF"/>
        </w:rPr>
        <w:t>mạch</w:t>
      </w:r>
      <w:proofErr w:type="spellEnd"/>
      <w:r w:rsidRPr="007D5E9B">
        <w:rPr>
          <w:i/>
          <w:shd w:val="clear" w:color="auto" w:fill="FFFFFF"/>
        </w:rPr>
        <w:t xml:space="preserve">, </w:t>
      </w:r>
      <w:proofErr w:type="spellStart"/>
      <w:r w:rsidRPr="007D5E9B">
        <w:rPr>
          <w:i/>
          <w:shd w:val="clear" w:color="auto" w:fill="FFFFFF"/>
        </w:rPr>
        <w:t>phối</w:t>
      </w:r>
      <w:proofErr w:type="spellEnd"/>
      <w:r w:rsidRPr="007D5E9B">
        <w:rPr>
          <w:i/>
          <w:shd w:val="clear" w:color="auto" w:fill="FFFFFF"/>
        </w:rPr>
        <w:t xml:space="preserve"> </w:t>
      </w:r>
      <w:proofErr w:type="spellStart"/>
      <w:r w:rsidRPr="007D5E9B">
        <w:rPr>
          <w:i/>
          <w:shd w:val="clear" w:color="auto" w:fill="FFFFFF"/>
        </w:rPr>
        <w:t>hợp</w:t>
      </w:r>
      <w:proofErr w:type="spellEnd"/>
      <w:r w:rsidRPr="007D5E9B">
        <w:rPr>
          <w:i/>
          <w:shd w:val="clear" w:color="auto" w:fill="FFFFFF"/>
        </w:rPr>
        <w:t xml:space="preserve"> </w:t>
      </w:r>
      <w:proofErr w:type="spellStart"/>
      <w:r w:rsidRPr="007D5E9B">
        <w:rPr>
          <w:i/>
          <w:shd w:val="clear" w:color="auto" w:fill="FFFFFF"/>
        </w:rPr>
        <w:t>chặt</w:t>
      </w:r>
      <w:proofErr w:type="spellEnd"/>
      <w:r w:rsidRPr="007D5E9B">
        <w:rPr>
          <w:i/>
          <w:shd w:val="clear" w:color="auto" w:fill="FFFFFF"/>
        </w:rPr>
        <w:t xml:space="preserve"> </w:t>
      </w:r>
      <w:proofErr w:type="spellStart"/>
      <w:r w:rsidRPr="007D5E9B">
        <w:rPr>
          <w:i/>
          <w:shd w:val="clear" w:color="auto" w:fill="FFFFFF"/>
        </w:rPr>
        <w:t>chẽ</w:t>
      </w:r>
      <w:proofErr w:type="spellEnd"/>
      <w:r w:rsidRPr="007D5E9B">
        <w:rPr>
          <w:i/>
          <w:shd w:val="clear" w:color="auto" w:fill="FFFFFF"/>
        </w:rPr>
        <w:t xml:space="preserve">, </w:t>
      </w:r>
      <w:proofErr w:type="spellStart"/>
      <w:r w:rsidRPr="007D5E9B">
        <w:rPr>
          <w:i/>
          <w:shd w:val="clear" w:color="auto" w:fill="FFFFFF"/>
        </w:rPr>
        <w:t>kiểm</w:t>
      </w:r>
      <w:proofErr w:type="spellEnd"/>
      <w:r w:rsidRPr="007D5E9B">
        <w:rPr>
          <w:i/>
          <w:shd w:val="clear" w:color="auto" w:fill="FFFFFF"/>
        </w:rPr>
        <w:t xml:space="preserve"> </w:t>
      </w:r>
      <w:proofErr w:type="spellStart"/>
      <w:r w:rsidRPr="007D5E9B">
        <w:rPr>
          <w:i/>
          <w:shd w:val="clear" w:color="auto" w:fill="FFFFFF"/>
        </w:rPr>
        <w:t>soát</w:t>
      </w:r>
      <w:proofErr w:type="spellEnd"/>
      <w:r w:rsidRPr="007D5E9B">
        <w:rPr>
          <w:i/>
          <w:shd w:val="clear" w:color="auto" w:fill="FFFFFF"/>
        </w:rPr>
        <w:t xml:space="preserve"> </w:t>
      </w:r>
      <w:proofErr w:type="spellStart"/>
      <w:r w:rsidRPr="007D5E9B">
        <w:rPr>
          <w:i/>
          <w:shd w:val="clear" w:color="auto" w:fill="FFFFFF"/>
        </w:rPr>
        <w:t>hiệu</w:t>
      </w:r>
      <w:proofErr w:type="spellEnd"/>
      <w:r w:rsidRPr="007D5E9B">
        <w:rPr>
          <w:i/>
          <w:shd w:val="clear" w:color="auto" w:fill="FFFFFF"/>
        </w:rPr>
        <w:t xml:space="preserve"> </w:t>
      </w:r>
      <w:proofErr w:type="spellStart"/>
      <w:r w:rsidRPr="007D5E9B">
        <w:rPr>
          <w:i/>
          <w:shd w:val="clear" w:color="auto" w:fill="FFFFFF"/>
        </w:rPr>
        <w:t>quả</w:t>
      </w:r>
      <w:proofErr w:type="spellEnd"/>
      <w:r w:rsidRPr="007D5E9B">
        <w:rPr>
          <w:i/>
          <w:shd w:val="clear" w:color="auto" w:fill="FFFFFF"/>
        </w:rPr>
        <w:t xml:space="preserve">; </w:t>
      </w:r>
      <w:proofErr w:type="spellStart"/>
      <w:r w:rsidRPr="007D5E9B">
        <w:rPr>
          <w:i/>
          <w:shd w:val="clear" w:color="auto" w:fill="FFFFFF"/>
        </w:rPr>
        <w:t>nền</w:t>
      </w:r>
      <w:proofErr w:type="spellEnd"/>
      <w:r w:rsidRPr="007D5E9B">
        <w:rPr>
          <w:i/>
          <w:shd w:val="clear" w:color="auto" w:fill="FFFFFF"/>
        </w:rPr>
        <w:t xml:space="preserve"> </w:t>
      </w:r>
      <w:proofErr w:type="spellStart"/>
      <w:r w:rsidRPr="007D5E9B">
        <w:rPr>
          <w:i/>
          <w:shd w:val="clear" w:color="auto" w:fill="FFFFFF"/>
        </w:rPr>
        <w:t>hành</w:t>
      </w:r>
      <w:proofErr w:type="spellEnd"/>
      <w:r w:rsidRPr="007D5E9B">
        <w:rPr>
          <w:i/>
          <w:shd w:val="clear" w:color="auto" w:fill="FFFFFF"/>
        </w:rPr>
        <w:t xml:space="preserve"> </w:t>
      </w:r>
      <w:proofErr w:type="spellStart"/>
      <w:r w:rsidRPr="007D5E9B">
        <w:rPr>
          <w:i/>
          <w:shd w:val="clear" w:color="auto" w:fill="FFFFFF"/>
        </w:rPr>
        <w:t>chính</w:t>
      </w:r>
      <w:proofErr w:type="spellEnd"/>
      <w:r w:rsidRPr="007D5E9B">
        <w:rPr>
          <w:i/>
          <w:shd w:val="clear" w:color="auto" w:fill="FFFFFF"/>
        </w:rPr>
        <w:t xml:space="preserve">, </w:t>
      </w:r>
      <w:proofErr w:type="spellStart"/>
      <w:r w:rsidRPr="007D5E9B">
        <w:rPr>
          <w:i/>
          <w:shd w:val="clear" w:color="auto" w:fill="FFFFFF"/>
        </w:rPr>
        <w:t>tư</w:t>
      </w:r>
      <w:proofErr w:type="spellEnd"/>
      <w:r w:rsidRPr="007D5E9B">
        <w:rPr>
          <w:i/>
          <w:shd w:val="clear" w:color="auto" w:fill="FFFFFF"/>
        </w:rPr>
        <w:t xml:space="preserve"> </w:t>
      </w:r>
      <w:proofErr w:type="spellStart"/>
      <w:r w:rsidRPr="007D5E9B">
        <w:rPr>
          <w:i/>
          <w:shd w:val="clear" w:color="auto" w:fill="FFFFFF"/>
        </w:rPr>
        <w:t>pháp</w:t>
      </w:r>
      <w:proofErr w:type="spellEnd"/>
      <w:r w:rsidRPr="007D5E9B">
        <w:rPr>
          <w:i/>
          <w:shd w:val="clear" w:color="auto" w:fill="FFFFFF"/>
        </w:rPr>
        <w:t xml:space="preserve"> </w:t>
      </w:r>
      <w:proofErr w:type="spellStart"/>
      <w:r w:rsidRPr="007D5E9B">
        <w:rPr>
          <w:i/>
          <w:shd w:val="clear" w:color="auto" w:fill="FFFFFF"/>
        </w:rPr>
        <w:t>chuyên</w:t>
      </w:r>
      <w:proofErr w:type="spellEnd"/>
      <w:r w:rsidRPr="007D5E9B">
        <w:rPr>
          <w:i/>
          <w:shd w:val="clear" w:color="auto" w:fill="FFFFFF"/>
        </w:rPr>
        <w:t xml:space="preserve"> </w:t>
      </w:r>
      <w:proofErr w:type="spellStart"/>
      <w:r w:rsidRPr="007D5E9B">
        <w:rPr>
          <w:i/>
          <w:shd w:val="clear" w:color="auto" w:fill="FFFFFF"/>
        </w:rPr>
        <w:t>nghiệp</w:t>
      </w:r>
      <w:proofErr w:type="spellEnd"/>
      <w:r w:rsidRPr="007D5E9B">
        <w:rPr>
          <w:i/>
          <w:shd w:val="clear" w:color="auto" w:fill="FFFFFF"/>
        </w:rPr>
        <w:t xml:space="preserve">, </w:t>
      </w:r>
      <w:proofErr w:type="spellStart"/>
      <w:r w:rsidRPr="007D5E9B">
        <w:rPr>
          <w:i/>
          <w:shd w:val="clear" w:color="auto" w:fill="FFFFFF"/>
        </w:rPr>
        <w:t>pháp</w:t>
      </w:r>
      <w:proofErr w:type="spellEnd"/>
      <w:r w:rsidRPr="007D5E9B">
        <w:rPr>
          <w:i/>
          <w:shd w:val="clear" w:color="auto" w:fill="FFFFFF"/>
        </w:rPr>
        <w:t xml:space="preserve"> </w:t>
      </w:r>
      <w:proofErr w:type="spellStart"/>
      <w:r w:rsidRPr="007D5E9B">
        <w:rPr>
          <w:i/>
          <w:shd w:val="clear" w:color="auto" w:fill="FFFFFF"/>
        </w:rPr>
        <w:t>quyền</w:t>
      </w:r>
      <w:proofErr w:type="spellEnd"/>
      <w:r w:rsidRPr="007D5E9B">
        <w:rPr>
          <w:i/>
          <w:shd w:val="clear" w:color="auto" w:fill="FFFFFF"/>
        </w:rPr>
        <w:t xml:space="preserve">, </w:t>
      </w:r>
      <w:proofErr w:type="spellStart"/>
      <w:r w:rsidRPr="007D5E9B">
        <w:rPr>
          <w:i/>
          <w:shd w:val="clear" w:color="auto" w:fill="FFFFFF"/>
        </w:rPr>
        <w:t>hiện</w:t>
      </w:r>
      <w:proofErr w:type="spellEnd"/>
      <w:r w:rsidRPr="007D5E9B">
        <w:rPr>
          <w:i/>
          <w:shd w:val="clear" w:color="auto" w:fill="FFFFFF"/>
        </w:rPr>
        <w:t xml:space="preserve"> </w:t>
      </w:r>
      <w:proofErr w:type="spellStart"/>
      <w:r w:rsidRPr="007D5E9B">
        <w:rPr>
          <w:i/>
          <w:shd w:val="clear" w:color="auto" w:fill="FFFFFF"/>
        </w:rPr>
        <w:t>đại</w:t>
      </w:r>
      <w:proofErr w:type="spellEnd"/>
      <w:r w:rsidRPr="007D5E9B">
        <w:rPr>
          <w:i/>
          <w:shd w:val="clear" w:color="auto" w:fill="FFFFFF"/>
        </w:rPr>
        <w:t xml:space="preserve">; </w:t>
      </w:r>
      <w:proofErr w:type="spellStart"/>
      <w:r w:rsidRPr="007D5E9B">
        <w:rPr>
          <w:b/>
          <w:i/>
          <w:shd w:val="clear" w:color="auto" w:fill="FFFFFF"/>
        </w:rPr>
        <w:t>bộ</w:t>
      </w:r>
      <w:proofErr w:type="spellEnd"/>
      <w:r w:rsidRPr="007D5E9B">
        <w:rPr>
          <w:b/>
          <w:i/>
          <w:shd w:val="clear" w:color="auto" w:fill="FFFFFF"/>
        </w:rPr>
        <w:t xml:space="preserve"> </w:t>
      </w:r>
      <w:proofErr w:type="spellStart"/>
      <w:r w:rsidRPr="007D5E9B">
        <w:rPr>
          <w:b/>
          <w:i/>
          <w:shd w:val="clear" w:color="auto" w:fill="FFFFFF"/>
        </w:rPr>
        <w:t>máy</w:t>
      </w:r>
      <w:proofErr w:type="spellEnd"/>
      <w:r w:rsidRPr="007D5E9B">
        <w:rPr>
          <w:b/>
          <w:i/>
          <w:shd w:val="clear" w:color="auto" w:fill="FFFFFF"/>
        </w:rPr>
        <w:t xml:space="preserve"> </w:t>
      </w:r>
      <w:proofErr w:type="spellStart"/>
      <w:r w:rsidRPr="007D5E9B">
        <w:rPr>
          <w:b/>
          <w:i/>
          <w:shd w:val="clear" w:color="auto" w:fill="FFFFFF"/>
        </w:rPr>
        <w:t>nhà</w:t>
      </w:r>
      <w:proofErr w:type="spellEnd"/>
      <w:r w:rsidRPr="007D5E9B">
        <w:rPr>
          <w:b/>
          <w:i/>
          <w:shd w:val="clear" w:color="auto" w:fill="FFFFFF"/>
        </w:rPr>
        <w:t xml:space="preserve"> </w:t>
      </w:r>
      <w:proofErr w:type="spellStart"/>
      <w:r w:rsidRPr="007D5E9B">
        <w:rPr>
          <w:b/>
          <w:i/>
          <w:shd w:val="clear" w:color="auto" w:fill="FFFFFF"/>
        </w:rPr>
        <w:t>nước</w:t>
      </w:r>
      <w:proofErr w:type="spellEnd"/>
      <w:r w:rsidRPr="007D5E9B">
        <w:rPr>
          <w:b/>
          <w:i/>
          <w:shd w:val="clear" w:color="auto" w:fill="FFFFFF"/>
        </w:rPr>
        <w:t xml:space="preserve"> </w:t>
      </w:r>
      <w:proofErr w:type="spellStart"/>
      <w:r w:rsidRPr="007D5E9B">
        <w:rPr>
          <w:b/>
          <w:i/>
          <w:shd w:val="clear" w:color="auto" w:fill="FFFFFF"/>
        </w:rPr>
        <w:t>tinh</w:t>
      </w:r>
      <w:proofErr w:type="spellEnd"/>
      <w:r w:rsidRPr="007D5E9B">
        <w:rPr>
          <w:b/>
          <w:i/>
          <w:shd w:val="clear" w:color="auto" w:fill="FFFFFF"/>
        </w:rPr>
        <w:t xml:space="preserve"> </w:t>
      </w:r>
      <w:proofErr w:type="spellStart"/>
      <w:r w:rsidRPr="007D5E9B">
        <w:rPr>
          <w:b/>
          <w:i/>
          <w:shd w:val="clear" w:color="auto" w:fill="FFFFFF"/>
        </w:rPr>
        <w:t>gọn</w:t>
      </w:r>
      <w:proofErr w:type="spellEnd"/>
      <w:r w:rsidRPr="007D5E9B">
        <w:rPr>
          <w:b/>
          <w:i/>
          <w:shd w:val="clear" w:color="auto" w:fill="FFFFFF"/>
        </w:rPr>
        <w:t xml:space="preserve">, </w:t>
      </w:r>
      <w:proofErr w:type="spellStart"/>
      <w:r w:rsidRPr="007D5E9B">
        <w:rPr>
          <w:b/>
          <w:i/>
          <w:shd w:val="clear" w:color="auto" w:fill="FFFFFF"/>
        </w:rPr>
        <w:t>trong</w:t>
      </w:r>
      <w:proofErr w:type="spellEnd"/>
      <w:r w:rsidRPr="007D5E9B">
        <w:rPr>
          <w:b/>
          <w:i/>
          <w:shd w:val="clear" w:color="auto" w:fill="FFFFFF"/>
        </w:rPr>
        <w:t xml:space="preserve"> </w:t>
      </w:r>
      <w:proofErr w:type="spellStart"/>
      <w:r w:rsidRPr="007D5E9B">
        <w:rPr>
          <w:b/>
          <w:i/>
          <w:shd w:val="clear" w:color="auto" w:fill="FFFFFF"/>
        </w:rPr>
        <w:t>sạch</w:t>
      </w:r>
      <w:proofErr w:type="spellEnd"/>
      <w:r w:rsidRPr="007D5E9B">
        <w:rPr>
          <w:b/>
          <w:i/>
          <w:shd w:val="clear" w:color="auto" w:fill="FFFFFF"/>
        </w:rPr>
        <w:t xml:space="preserve">, </w:t>
      </w:r>
      <w:proofErr w:type="spellStart"/>
      <w:r w:rsidRPr="007D5E9B">
        <w:rPr>
          <w:b/>
          <w:i/>
          <w:shd w:val="clear" w:color="auto" w:fill="FFFFFF"/>
        </w:rPr>
        <w:t>hoạt</w:t>
      </w:r>
      <w:proofErr w:type="spellEnd"/>
      <w:r w:rsidRPr="007D5E9B">
        <w:rPr>
          <w:b/>
          <w:i/>
          <w:shd w:val="clear" w:color="auto" w:fill="FFFFFF"/>
        </w:rPr>
        <w:t xml:space="preserve"> </w:t>
      </w:r>
      <w:proofErr w:type="spellStart"/>
      <w:r w:rsidRPr="007D5E9B">
        <w:rPr>
          <w:b/>
          <w:i/>
          <w:shd w:val="clear" w:color="auto" w:fill="FFFFFF"/>
        </w:rPr>
        <w:t>động</w:t>
      </w:r>
      <w:proofErr w:type="spellEnd"/>
      <w:r w:rsidRPr="007D5E9B">
        <w:rPr>
          <w:b/>
          <w:i/>
          <w:shd w:val="clear" w:color="auto" w:fill="FFFFFF"/>
        </w:rPr>
        <w:t xml:space="preserve"> </w:t>
      </w:r>
      <w:proofErr w:type="spellStart"/>
      <w:r w:rsidRPr="007D5E9B">
        <w:rPr>
          <w:b/>
          <w:i/>
          <w:shd w:val="clear" w:color="auto" w:fill="FFFFFF"/>
        </w:rPr>
        <w:t>hiệu</w:t>
      </w:r>
      <w:proofErr w:type="spellEnd"/>
      <w:r w:rsidRPr="007D5E9B">
        <w:rPr>
          <w:b/>
          <w:i/>
          <w:shd w:val="clear" w:color="auto" w:fill="FFFFFF"/>
        </w:rPr>
        <w:t xml:space="preserve"> </w:t>
      </w:r>
      <w:proofErr w:type="spellStart"/>
      <w:r w:rsidRPr="007D5E9B">
        <w:rPr>
          <w:b/>
          <w:i/>
          <w:shd w:val="clear" w:color="auto" w:fill="FFFFFF"/>
        </w:rPr>
        <w:t>lực</w:t>
      </w:r>
      <w:proofErr w:type="spellEnd"/>
      <w:r w:rsidRPr="007D5E9B">
        <w:rPr>
          <w:b/>
          <w:i/>
          <w:shd w:val="clear" w:color="auto" w:fill="FFFFFF"/>
        </w:rPr>
        <w:t xml:space="preserve">, </w:t>
      </w:r>
      <w:proofErr w:type="spellStart"/>
      <w:r w:rsidRPr="007D5E9B">
        <w:rPr>
          <w:b/>
          <w:i/>
          <w:shd w:val="clear" w:color="auto" w:fill="FFFFFF"/>
        </w:rPr>
        <w:t>hiệu</w:t>
      </w:r>
      <w:proofErr w:type="spellEnd"/>
      <w:r w:rsidRPr="007D5E9B">
        <w:rPr>
          <w:b/>
          <w:i/>
          <w:shd w:val="clear" w:color="auto" w:fill="FFFFFF"/>
        </w:rPr>
        <w:t xml:space="preserve"> </w:t>
      </w:r>
      <w:proofErr w:type="spellStart"/>
      <w:r w:rsidRPr="007D5E9B">
        <w:rPr>
          <w:b/>
          <w:i/>
          <w:shd w:val="clear" w:color="auto" w:fill="FFFFFF"/>
        </w:rPr>
        <w:t>quả</w:t>
      </w:r>
      <w:proofErr w:type="spellEnd"/>
      <w:r w:rsidRPr="007D5E9B">
        <w:rPr>
          <w:i/>
          <w:shd w:val="clear" w:color="auto" w:fill="FFFFFF"/>
        </w:rPr>
        <w:t xml:space="preserve">; </w:t>
      </w:r>
      <w:proofErr w:type="spellStart"/>
      <w:r w:rsidRPr="007D5E9B">
        <w:rPr>
          <w:i/>
          <w:shd w:val="clear" w:color="auto" w:fill="FFFFFF"/>
        </w:rPr>
        <w:t>đội</w:t>
      </w:r>
      <w:proofErr w:type="spellEnd"/>
      <w:r w:rsidRPr="007D5E9B">
        <w:rPr>
          <w:i/>
          <w:shd w:val="clear" w:color="auto" w:fill="FFFFFF"/>
        </w:rPr>
        <w:t xml:space="preserve"> </w:t>
      </w:r>
      <w:proofErr w:type="spellStart"/>
      <w:r w:rsidRPr="007D5E9B">
        <w:rPr>
          <w:i/>
          <w:shd w:val="clear" w:color="auto" w:fill="FFFFFF"/>
        </w:rPr>
        <w:t>ngũ</w:t>
      </w:r>
      <w:proofErr w:type="spellEnd"/>
      <w:r w:rsidRPr="007D5E9B">
        <w:rPr>
          <w:i/>
          <w:shd w:val="clear" w:color="auto" w:fill="FFFFFF"/>
        </w:rPr>
        <w:t xml:space="preserve"> </w:t>
      </w:r>
      <w:proofErr w:type="spellStart"/>
      <w:r w:rsidRPr="007D5E9B">
        <w:rPr>
          <w:i/>
          <w:shd w:val="clear" w:color="auto" w:fill="FFFFFF"/>
        </w:rPr>
        <w:t>cán</w:t>
      </w:r>
      <w:proofErr w:type="spellEnd"/>
      <w:r w:rsidRPr="007D5E9B">
        <w:rPr>
          <w:i/>
          <w:shd w:val="clear" w:color="auto" w:fill="FFFFFF"/>
        </w:rPr>
        <w:t xml:space="preserve"> </w:t>
      </w:r>
      <w:proofErr w:type="spellStart"/>
      <w:r w:rsidRPr="007D5E9B">
        <w:rPr>
          <w:i/>
          <w:shd w:val="clear" w:color="auto" w:fill="FFFFFF"/>
        </w:rPr>
        <w:t>bộ</w:t>
      </w:r>
      <w:proofErr w:type="spellEnd"/>
      <w:r w:rsidRPr="007D5E9B">
        <w:rPr>
          <w:i/>
          <w:shd w:val="clear" w:color="auto" w:fill="FFFFFF"/>
        </w:rPr>
        <w:t xml:space="preserve">, </w:t>
      </w:r>
      <w:proofErr w:type="spellStart"/>
      <w:r w:rsidRPr="007D5E9B">
        <w:rPr>
          <w:i/>
          <w:shd w:val="clear" w:color="auto" w:fill="FFFFFF"/>
        </w:rPr>
        <w:t>công</w:t>
      </w:r>
      <w:proofErr w:type="spellEnd"/>
      <w:r w:rsidRPr="007D5E9B">
        <w:rPr>
          <w:i/>
          <w:shd w:val="clear" w:color="auto" w:fill="FFFFFF"/>
        </w:rPr>
        <w:t xml:space="preserve"> </w:t>
      </w:r>
      <w:proofErr w:type="spellStart"/>
      <w:r w:rsidRPr="007D5E9B">
        <w:rPr>
          <w:i/>
          <w:shd w:val="clear" w:color="auto" w:fill="FFFFFF"/>
        </w:rPr>
        <w:t>chức</w:t>
      </w:r>
      <w:proofErr w:type="spellEnd"/>
      <w:r w:rsidRPr="007D5E9B">
        <w:rPr>
          <w:i/>
          <w:shd w:val="clear" w:color="auto" w:fill="FFFFFF"/>
        </w:rPr>
        <w:t xml:space="preserve">, </w:t>
      </w:r>
      <w:proofErr w:type="spellStart"/>
      <w:r w:rsidRPr="007D5E9B">
        <w:rPr>
          <w:i/>
          <w:shd w:val="clear" w:color="auto" w:fill="FFFFFF"/>
        </w:rPr>
        <w:t>viên</w:t>
      </w:r>
      <w:proofErr w:type="spellEnd"/>
      <w:r w:rsidRPr="007D5E9B">
        <w:rPr>
          <w:i/>
          <w:shd w:val="clear" w:color="auto" w:fill="FFFFFF"/>
        </w:rPr>
        <w:t xml:space="preserve"> </w:t>
      </w:r>
      <w:proofErr w:type="spellStart"/>
      <w:r w:rsidRPr="007D5E9B">
        <w:rPr>
          <w:i/>
          <w:shd w:val="clear" w:color="auto" w:fill="FFFFFF"/>
        </w:rPr>
        <w:t>chức</w:t>
      </w:r>
      <w:proofErr w:type="spellEnd"/>
      <w:r w:rsidRPr="007D5E9B">
        <w:rPr>
          <w:i/>
          <w:shd w:val="clear" w:color="auto" w:fill="FFFFFF"/>
        </w:rPr>
        <w:t xml:space="preserve"> </w:t>
      </w:r>
      <w:proofErr w:type="spellStart"/>
      <w:r w:rsidRPr="007D5E9B">
        <w:rPr>
          <w:i/>
          <w:shd w:val="clear" w:color="auto" w:fill="FFFFFF"/>
        </w:rPr>
        <w:t>có</w:t>
      </w:r>
      <w:proofErr w:type="spellEnd"/>
      <w:r w:rsidRPr="007D5E9B">
        <w:rPr>
          <w:i/>
          <w:shd w:val="clear" w:color="auto" w:fill="FFFFFF"/>
        </w:rPr>
        <w:t xml:space="preserve"> </w:t>
      </w:r>
      <w:proofErr w:type="spellStart"/>
      <w:r w:rsidRPr="007D5E9B">
        <w:rPr>
          <w:i/>
          <w:shd w:val="clear" w:color="auto" w:fill="FFFFFF"/>
        </w:rPr>
        <w:t>đủ</w:t>
      </w:r>
      <w:proofErr w:type="spellEnd"/>
      <w:r w:rsidRPr="007D5E9B">
        <w:rPr>
          <w:i/>
          <w:shd w:val="clear" w:color="auto" w:fill="FFFFFF"/>
        </w:rPr>
        <w:t xml:space="preserve"> </w:t>
      </w:r>
      <w:proofErr w:type="spellStart"/>
      <w:r w:rsidRPr="007D5E9B">
        <w:rPr>
          <w:i/>
          <w:shd w:val="clear" w:color="auto" w:fill="FFFFFF"/>
        </w:rPr>
        <w:t>phẩm</w:t>
      </w:r>
      <w:proofErr w:type="spellEnd"/>
      <w:r w:rsidRPr="007D5E9B">
        <w:rPr>
          <w:i/>
          <w:shd w:val="clear" w:color="auto" w:fill="FFFFFF"/>
        </w:rPr>
        <w:t xml:space="preserve"> </w:t>
      </w:r>
      <w:proofErr w:type="spellStart"/>
      <w:r w:rsidRPr="007D5E9B">
        <w:rPr>
          <w:i/>
          <w:shd w:val="clear" w:color="auto" w:fill="FFFFFF"/>
        </w:rPr>
        <w:t>chất</w:t>
      </w:r>
      <w:proofErr w:type="spellEnd"/>
      <w:r w:rsidRPr="007D5E9B">
        <w:rPr>
          <w:i/>
          <w:shd w:val="clear" w:color="auto" w:fill="FFFFFF"/>
        </w:rPr>
        <w:t xml:space="preserve">, </w:t>
      </w:r>
      <w:proofErr w:type="spellStart"/>
      <w:r w:rsidRPr="007D5E9B">
        <w:rPr>
          <w:i/>
          <w:shd w:val="clear" w:color="auto" w:fill="FFFFFF"/>
        </w:rPr>
        <w:t>năng</w:t>
      </w:r>
      <w:proofErr w:type="spellEnd"/>
      <w:r w:rsidRPr="007D5E9B">
        <w:rPr>
          <w:i/>
          <w:shd w:val="clear" w:color="auto" w:fill="FFFFFF"/>
        </w:rPr>
        <w:t xml:space="preserve"> </w:t>
      </w:r>
      <w:proofErr w:type="spellStart"/>
      <w:r w:rsidRPr="007D5E9B">
        <w:rPr>
          <w:i/>
          <w:shd w:val="clear" w:color="auto" w:fill="FFFFFF"/>
        </w:rPr>
        <w:t>lực</w:t>
      </w:r>
      <w:proofErr w:type="spellEnd"/>
      <w:r w:rsidRPr="007D5E9B">
        <w:rPr>
          <w:i/>
          <w:shd w:val="clear" w:color="auto" w:fill="FFFFFF"/>
        </w:rPr>
        <w:t xml:space="preserve">, </w:t>
      </w:r>
      <w:proofErr w:type="spellStart"/>
      <w:r w:rsidRPr="007D5E9B">
        <w:rPr>
          <w:i/>
          <w:shd w:val="clear" w:color="auto" w:fill="FFFFFF"/>
        </w:rPr>
        <w:t>thực</w:t>
      </w:r>
      <w:proofErr w:type="spellEnd"/>
      <w:r w:rsidRPr="007D5E9B">
        <w:rPr>
          <w:i/>
          <w:shd w:val="clear" w:color="auto" w:fill="FFFFFF"/>
        </w:rPr>
        <w:t xml:space="preserve"> </w:t>
      </w:r>
      <w:proofErr w:type="spellStart"/>
      <w:r w:rsidRPr="007D5E9B">
        <w:rPr>
          <w:i/>
          <w:shd w:val="clear" w:color="auto" w:fill="FFFFFF"/>
        </w:rPr>
        <w:t>sự</w:t>
      </w:r>
      <w:proofErr w:type="spellEnd"/>
      <w:r w:rsidRPr="007D5E9B">
        <w:rPr>
          <w:i/>
          <w:shd w:val="clear" w:color="auto" w:fill="FFFFFF"/>
        </w:rPr>
        <w:t xml:space="preserve"> </w:t>
      </w:r>
      <w:proofErr w:type="spellStart"/>
      <w:r w:rsidRPr="007D5E9B">
        <w:rPr>
          <w:i/>
          <w:shd w:val="clear" w:color="auto" w:fill="FFFFFF"/>
        </w:rPr>
        <w:t>chuyên</w:t>
      </w:r>
      <w:proofErr w:type="spellEnd"/>
      <w:r w:rsidRPr="007D5E9B">
        <w:rPr>
          <w:i/>
          <w:shd w:val="clear" w:color="auto" w:fill="FFFFFF"/>
        </w:rPr>
        <w:t xml:space="preserve"> </w:t>
      </w:r>
      <w:proofErr w:type="spellStart"/>
      <w:r w:rsidRPr="007D5E9B">
        <w:rPr>
          <w:i/>
          <w:shd w:val="clear" w:color="auto" w:fill="FFFFFF"/>
        </w:rPr>
        <w:t>nghiệp</w:t>
      </w:r>
      <w:proofErr w:type="spellEnd"/>
      <w:r w:rsidRPr="007D5E9B">
        <w:rPr>
          <w:i/>
          <w:shd w:val="clear" w:color="auto" w:fill="FFFFFF"/>
        </w:rPr>
        <w:t xml:space="preserve">, </w:t>
      </w:r>
      <w:proofErr w:type="spellStart"/>
      <w:r w:rsidRPr="007D5E9B">
        <w:rPr>
          <w:i/>
          <w:shd w:val="clear" w:color="auto" w:fill="FFFFFF"/>
        </w:rPr>
        <w:t>liêm</w:t>
      </w:r>
      <w:proofErr w:type="spellEnd"/>
      <w:r w:rsidRPr="007D5E9B">
        <w:rPr>
          <w:i/>
          <w:shd w:val="clear" w:color="auto" w:fill="FFFFFF"/>
        </w:rPr>
        <w:t xml:space="preserve"> </w:t>
      </w:r>
      <w:proofErr w:type="spellStart"/>
      <w:r w:rsidRPr="007D5E9B">
        <w:rPr>
          <w:i/>
          <w:shd w:val="clear" w:color="auto" w:fill="FFFFFF"/>
        </w:rPr>
        <w:t>chính</w:t>
      </w:r>
      <w:proofErr w:type="spellEnd"/>
      <w:r w:rsidRPr="007D5E9B">
        <w:rPr>
          <w:i/>
          <w:shd w:val="clear" w:color="auto" w:fill="FFFFFF"/>
        </w:rPr>
        <w:t xml:space="preserve">; </w:t>
      </w:r>
      <w:proofErr w:type="spellStart"/>
      <w:r w:rsidRPr="007D5E9B">
        <w:rPr>
          <w:i/>
          <w:shd w:val="clear" w:color="auto" w:fill="FFFFFF"/>
        </w:rPr>
        <w:t>quản</w:t>
      </w:r>
      <w:proofErr w:type="spellEnd"/>
      <w:r w:rsidRPr="007D5E9B">
        <w:rPr>
          <w:i/>
          <w:shd w:val="clear" w:color="auto" w:fill="FFFFFF"/>
        </w:rPr>
        <w:t xml:space="preserve"> </w:t>
      </w:r>
      <w:proofErr w:type="spellStart"/>
      <w:r w:rsidRPr="007D5E9B">
        <w:rPr>
          <w:i/>
          <w:shd w:val="clear" w:color="auto" w:fill="FFFFFF"/>
        </w:rPr>
        <w:t>trị</w:t>
      </w:r>
      <w:proofErr w:type="spellEnd"/>
      <w:r w:rsidRPr="007D5E9B">
        <w:rPr>
          <w:i/>
          <w:shd w:val="clear" w:color="auto" w:fill="FFFFFF"/>
        </w:rPr>
        <w:t xml:space="preserve"> </w:t>
      </w:r>
      <w:proofErr w:type="spellStart"/>
      <w:r w:rsidRPr="007D5E9B">
        <w:rPr>
          <w:i/>
          <w:shd w:val="clear" w:color="auto" w:fill="FFFFFF"/>
        </w:rPr>
        <w:t>quốc</w:t>
      </w:r>
      <w:proofErr w:type="spellEnd"/>
      <w:r w:rsidRPr="007D5E9B">
        <w:rPr>
          <w:i/>
          <w:shd w:val="clear" w:color="auto" w:fill="FFFFFF"/>
        </w:rPr>
        <w:t xml:space="preserve"> </w:t>
      </w:r>
      <w:proofErr w:type="spellStart"/>
      <w:r w:rsidRPr="007D5E9B">
        <w:rPr>
          <w:i/>
          <w:shd w:val="clear" w:color="auto" w:fill="FFFFFF"/>
        </w:rPr>
        <w:t>gia</w:t>
      </w:r>
      <w:proofErr w:type="spellEnd"/>
      <w:r w:rsidRPr="007D5E9B">
        <w:rPr>
          <w:i/>
          <w:shd w:val="clear" w:color="auto" w:fill="FFFFFF"/>
        </w:rPr>
        <w:t xml:space="preserve"> </w:t>
      </w:r>
      <w:proofErr w:type="spellStart"/>
      <w:r w:rsidRPr="007D5E9B">
        <w:rPr>
          <w:i/>
          <w:shd w:val="clear" w:color="auto" w:fill="FFFFFF"/>
        </w:rPr>
        <w:t>hiện</w:t>
      </w:r>
      <w:proofErr w:type="spellEnd"/>
      <w:r w:rsidRPr="007D5E9B">
        <w:rPr>
          <w:i/>
          <w:shd w:val="clear" w:color="auto" w:fill="FFFFFF"/>
        </w:rPr>
        <w:t xml:space="preserve"> </w:t>
      </w:r>
      <w:proofErr w:type="spellStart"/>
      <w:r w:rsidRPr="007D5E9B">
        <w:rPr>
          <w:i/>
          <w:shd w:val="clear" w:color="auto" w:fill="FFFFFF"/>
        </w:rPr>
        <w:t>đại</w:t>
      </w:r>
      <w:proofErr w:type="spellEnd"/>
      <w:r w:rsidRPr="007D5E9B">
        <w:rPr>
          <w:i/>
          <w:shd w:val="clear" w:color="auto" w:fill="FFFFFF"/>
        </w:rPr>
        <w:t xml:space="preserve">, </w:t>
      </w:r>
      <w:proofErr w:type="spellStart"/>
      <w:r w:rsidRPr="007D5E9B">
        <w:rPr>
          <w:i/>
          <w:shd w:val="clear" w:color="auto" w:fill="FFFFFF"/>
        </w:rPr>
        <w:t>hiệu</w:t>
      </w:r>
      <w:proofErr w:type="spellEnd"/>
      <w:r w:rsidRPr="007D5E9B">
        <w:rPr>
          <w:i/>
          <w:shd w:val="clear" w:color="auto" w:fill="FFFFFF"/>
        </w:rPr>
        <w:t xml:space="preserve"> </w:t>
      </w:r>
      <w:proofErr w:type="spellStart"/>
      <w:r w:rsidRPr="007D5E9B">
        <w:rPr>
          <w:i/>
          <w:shd w:val="clear" w:color="auto" w:fill="FFFFFF"/>
        </w:rPr>
        <w:t>quả</w:t>
      </w:r>
      <w:proofErr w:type="spellEnd"/>
      <w:r w:rsidRPr="007D5E9B">
        <w:rPr>
          <w:i/>
          <w:shd w:val="clear" w:color="auto" w:fill="FFFFFF"/>
        </w:rPr>
        <w:t xml:space="preserve">; </w:t>
      </w:r>
      <w:proofErr w:type="spellStart"/>
      <w:r w:rsidRPr="007D5E9B">
        <w:rPr>
          <w:i/>
          <w:shd w:val="clear" w:color="auto" w:fill="FFFFFF"/>
        </w:rPr>
        <w:t>đáp</w:t>
      </w:r>
      <w:proofErr w:type="spellEnd"/>
      <w:r w:rsidRPr="007D5E9B">
        <w:rPr>
          <w:i/>
          <w:shd w:val="clear" w:color="auto" w:fill="FFFFFF"/>
        </w:rPr>
        <w:t xml:space="preserve"> </w:t>
      </w:r>
      <w:proofErr w:type="spellStart"/>
      <w:r w:rsidRPr="007D5E9B">
        <w:rPr>
          <w:i/>
          <w:shd w:val="clear" w:color="auto" w:fill="FFFFFF"/>
        </w:rPr>
        <w:t>ứng</w:t>
      </w:r>
      <w:proofErr w:type="spellEnd"/>
      <w:r w:rsidRPr="007D5E9B">
        <w:rPr>
          <w:i/>
          <w:shd w:val="clear" w:color="auto" w:fill="FFFFFF"/>
        </w:rPr>
        <w:t xml:space="preserve"> </w:t>
      </w:r>
      <w:proofErr w:type="spellStart"/>
      <w:r w:rsidRPr="007D5E9B">
        <w:rPr>
          <w:i/>
          <w:shd w:val="clear" w:color="auto" w:fill="FFFFFF"/>
        </w:rPr>
        <w:t>yêu</w:t>
      </w:r>
      <w:proofErr w:type="spellEnd"/>
      <w:r w:rsidRPr="007D5E9B">
        <w:rPr>
          <w:i/>
          <w:shd w:val="clear" w:color="auto" w:fill="FFFFFF"/>
        </w:rPr>
        <w:t xml:space="preserve"> </w:t>
      </w:r>
      <w:proofErr w:type="spellStart"/>
      <w:r w:rsidRPr="007D5E9B">
        <w:rPr>
          <w:i/>
          <w:shd w:val="clear" w:color="auto" w:fill="FFFFFF"/>
        </w:rPr>
        <w:t>cầu</w:t>
      </w:r>
      <w:proofErr w:type="spellEnd"/>
      <w:r w:rsidRPr="007D5E9B">
        <w:rPr>
          <w:i/>
          <w:shd w:val="clear" w:color="auto" w:fill="FFFFFF"/>
        </w:rPr>
        <w:t xml:space="preserve"> </w:t>
      </w:r>
      <w:proofErr w:type="spellStart"/>
      <w:r w:rsidRPr="007D5E9B">
        <w:rPr>
          <w:i/>
          <w:shd w:val="clear" w:color="auto" w:fill="FFFFFF"/>
        </w:rPr>
        <w:t>phát</w:t>
      </w:r>
      <w:proofErr w:type="spellEnd"/>
      <w:r w:rsidRPr="007D5E9B">
        <w:rPr>
          <w:i/>
          <w:shd w:val="clear" w:color="auto" w:fill="FFFFFF"/>
        </w:rPr>
        <w:t xml:space="preserve"> </w:t>
      </w:r>
      <w:proofErr w:type="spellStart"/>
      <w:r w:rsidRPr="007D5E9B">
        <w:rPr>
          <w:i/>
          <w:shd w:val="clear" w:color="auto" w:fill="FFFFFF"/>
        </w:rPr>
        <w:t>triển</w:t>
      </w:r>
      <w:proofErr w:type="spellEnd"/>
      <w:r w:rsidRPr="007D5E9B">
        <w:rPr>
          <w:i/>
          <w:shd w:val="clear" w:color="auto" w:fill="FFFFFF"/>
        </w:rPr>
        <w:t xml:space="preserve"> </w:t>
      </w:r>
      <w:proofErr w:type="spellStart"/>
      <w:r w:rsidRPr="007D5E9B">
        <w:rPr>
          <w:i/>
          <w:shd w:val="clear" w:color="auto" w:fill="FFFFFF"/>
        </w:rPr>
        <w:t>đất</w:t>
      </w:r>
      <w:proofErr w:type="spellEnd"/>
      <w:r w:rsidRPr="007D5E9B">
        <w:rPr>
          <w:i/>
          <w:shd w:val="clear" w:color="auto" w:fill="FFFFFF"/>
        </w:rPr>
        <w:t xml:space="preserve"> </w:t>
      </w:r>
      <w:proofErr w:type="spellStart"/>
      <w:r w:rsidRPr="007D5E9B">
        <w:rPr>
          <w:i/>
          <w:shd w:val="clear" w:color="auto" w:fill="FFFFFF"/>
        </w:rPr>
        <w:t>nước</w:t>
      </w:r>
      <w:proofErr w:type="spellEnd"/>
      <w:r w:rsidRPr="007D5E9B">
        <w:rPr>
          <w:i/>
          <w:shd w:val="clear" w:color="auto" w:fill="FFFFFF"/>
        </w:rPr>
        <w:t xml:space="preserve"> </w:t>
      </w:r>
      <w:proofErr w:type="spellStart"/>
      <w:r w:rsidRPr="007D5E9B">
        <w:rPr>
          <w:i/>
          <w:shd w:val="clear" w:color="auto" w:fill="FFFFFF"/>
        </w:rPr>
        <w:t>nhanh</w:t>
      </w:r>
      <w:proofErr w:type="spellEnd"/>
      <w:r w:rsidRPr="007D5E9B">
        <w:rPr>
          <w:i/>
          <w:shd w:val="clear" w:color="auto" w:fill="FFFFFF"/>
        </w:rPr>
        <w:t xml:space="preserve">, </w:t>
      </w:r>
      <w:proofErr w:type="spellStart"/>
      <w:r w:rsidRPr="007D5E9B">
        <w:rPr>
          <w:i/>
          <w:shd w:val="clear" w:color="auto" w:fill="FFFFFF"/>
        </w:rPr>
        <w:t>bền</w:t>
      </w:r>
      <w:proofErr w:type="spellEnd"/>
      <w:r w:rsidRPr="007D5E9B">
        <w:rPr>
          <w:i/>
          <w:shd w:val="clear" w:color="auto" w:fill="FFFFFF"/>
        </w:rPr>
        <w:t xml:space="preserve"> </w:t>
      </w:r>
      <w:proofErr w:type="spellStart"/>
      <w:r w:rsidRPr="007D5E9B">
        <w:rPr>
          <w:i/>
          <w:shd w:val="clear" w:color="auto" w:fill="FFFFFF"/>
        </w:rPr>
        <w:t>vững</w:t>
      </w:r>
      <w:proofErr w:type="spellEnd"/>
      <w:r w:rsidRPr="007D5E9B">
        <w:rPr>
          <w:i/>
          <w:shd w:val="clear" w:color="auto" w:fill="FFFFFF"/>
        </w:rPr>
        <w:t xml:space="preserve">, </w:t>
      </w:r>
      <w:proofErr w:type="spellStart"/>
      <w:r w:rsidRPr="007D5E9B">
        <w:rPr>
          <w:i/>
          <w:shd w:val="clear" w:color="auto" w:fill="FFFFFF"/>
        </w:rPr>
        <w:t>trở</w:t>
      </w:r>
      <w:proofErr w:type="spellEnd"/>
      <w:r w:rsidRPr="007D5E9B">
        <w:rPr>
          <w:i/>
          <w:shd w:val="clear" w:color="auto" w:fill="FFFFFF"/>
        </w:rPr>
        <w:t xml:space="preserve"> </w:t>
      </w:r>
      <w:proofErr w:type="spellStart"/>
      <w:r w:rsidRPr="007D5E9B">
        <w:rPr>
          <w:i/>
          <w:shd w:val="clear" w:color="auto" w:fill="FFFFFF"/>
        </w:rPr>
        <w:t>thành</w:t>
      </w:r>
      <w:proofErr w:type="spellEnd"/>
      <w:r w:rsidRPr="007D5E9B">
        <w:rPr>
          <w:i/>
          <w:shd w:val="clear" w:color="auto" w:fill="FFFFFF"/>
        </w:rPr>
        <w:t xml:space="preserve"> </w:t>
      </w:r>
      <w:proofErr w:type="spellStart"/>
      <w:r w:rsidRPr="007D5E9B">
        <w:rPr>
          <w:i/>
          <w:shd w:val="clear" w:color="auto" w:fill="FFFFFF"/>
        </w:rPr>
        <w:t>nước</w:t>
      </w:r>
      <w:proofErr w:type="spellEnd"/>
      <w:r w:rsidRPr="007D5E9B">
        <w:rPr>
          <w:i/>
          <w:shd w:val="clear" w:color="auto" w:fill="FFFFFF"/>
        </w:rPr>
        <w:t xml:space="preserve"> </w:t>
      </w:r>
      <w:proofErr w:type="spellStart"/>
      <w:r w:rsidRPr="007D5E9B">
        <w:rPr>
          <w:i/>
          <w:shd w:val="clear" w:color="auto" w:fill="FFFFFF"/>
        </w:rPr>
        <w:t>phát</w:t>
      </w:r>
      <w:proofErr w:type="spellEnd"/>
      <w:r w:rsidRPr="007D5E9B">
        <w:rPr>
          <w:i/>
          <w:shd w:val="clear" w:color="auto" w:fill="FFFFFF"/>
        </w:rPr>
        <w:t xml:space="preserve"> </w:t>
      </w:r>
      <w:proofErr w:type="spellStart"/>
      <w:r w:rsidRPr="007D5E9B">
        <w:rPr>
          <w:i/>
          <w:shd w:val="clear" w:color="auto" w:fill="FFFFFF"/>
        </w:rPr>
        <w:t>triển</w:t>
      </w:r>
      <w:proofErr w:type="spellEnd"/>
      <w:r w:rsidRPr="007D5E9B">
        <w:rPr>
          <w:i/>
          <w:shd w:val="clear" w:color="auto" w:fill="FFFFFF"/>
        </w:rPr>
        <w:t xml:space="preserve">, </w:t>
      </w:r>
      <w:proofErr w:type="spellStart"/>
      <w:r w:rsidRPr="007D5E9B">
        <w:rPr>
          <w:i/>
          <w:shd w:val="clear" w:color="auto" w:fill="FFFFFF"/>
        </w:rPr>
        <w:t>có</w:t>
      </w:r>
      <w:proofErr w:type="spellEnd"/>
      <w:r w:rsidRPr="007D5E9B">
        <w:rPr>
          <w:i/>
          <w:shd w:val="clear" w:color="auto" w:fill="FFFFFF"/>
        </w:rPr>
        <w:t xml:space="preserve"> </w:t>
      </w:r>
      <w:proofErr w:type="spellStart"/>
      <w:r w:rsidRPr="007D5E9B">
        <w:rPr>
          <w:i/>
          <w:shd w:val="clear" w:color="auto" w:fill="FFFFFF"/>
        </w:rPr>
        <w:t>thu</w:t>
      </w:r>
      <w:proofErr w:type="spellEnd"/>
      <w:r w:rsidRPr="007D5E9B">
        <w:rPr>
          <w:i/>
          <w:shd w:val="clear" w:color="auto" w:fill="FFFFFF"/>
        </w:rPr>
        <w:t xml:space="preserve"> </w:t>
      </w:r>
      <w:proofErr w:type="spellStart"/>
      <w:r w:rsidRPr="007D5E9B">
        <w:rPr>
          <w:i/>
          <w:shd w:val="clear" w:color="auto" w:fill="FFFFFF"/>
        </w:rPr>
        <w:t>nhập</w:t>
      </w:r>
      <w:proofErr w:type="spellEnd"/>
      <w:r w:rsidRPr="007D5E9B">
        <w:rPr>
          <w:i/>
          <w:shd w:val="clear" w:color="auto" w:fill="FFFFFF"/>
        </w:rPr>
        <w:t xml:space="preserve"> </w:t>
      </w:r>
      <w:proofErr w:type="spellStart"/>
      <w:r w:rsidRPr="007D5E9B">
        <w:rPr>
          <w:i/>
          <w:shd w:val="clear" w:color="auto" w:fill="FFFFFF"/>
        </w:rPr>
        <w:t>cao</w:t>
      </w:r>
      <w:proofErr w:type="spellEnd"/>
      <w:r w:rsidRPr="007D5E9B">
        <w:rPr>
          <w:i/>
          <w:shd w:val="clear" w:color="auto" w:fill="FFFFFF"/>
        </w:rPr>
        <w:t xml:space="preserve"> </w:t>
      </w:r>
      <w:proofErr w:type="spellStart"/>
      <w:r w:rsidRPr="007D5E9B">
        <w:rPr>
          <w:i/>
          <w:shd w:val="clear" w:color="auto" w:fill="FFFFFF"/>
        </w:rPr>
        <w:t>theo</w:t>
      </w:r>
      <w:proofErr w:type="spellEnd"/>
      <w:r w:rsidRPr="007D5E9B">
        <w:rPr>
          <w:i/>
          <w:shd w:val="clear" w:color="auto" w:fill="FFFFFF"/>
        </w:rPr>
        <w:t xml:space="preserve"> </w:t>
      </w:r>
      <w:proofErr w:type="spellStart"/>
      <w:r w:rsidRPr="007D5E9B">
        <w:rPr>
          <w:i/>
          <w:shd w:val="clear" w:color="auto" w:fill="FFFFFF"/>
        </w:rPr>
        <w:t>định</w:t>
      </w:r>
      <w:proofErr w:type="spellEnd"/>
      <w:r w:rsidRPr="007D5E9B">
        <w:rPr>
          <w:i/>
          <w:shd w:val="clear" w:color="auto" w:fill="FFFFFF"/>
        </w:rPr>
        <w:t xml:space="preserve"> </w:t>
      </w:r>
      <w:proofErr w:type="spellStart"/>
      <w:r w:rsidRPr="007D5E9B">
        <w:rPr>
          <w:i/>
          <w:shd w:val="clear" w:color="auto" w:fill="FFFFFF"/>
        </w:rPr>
        <w:t>hướng</w:t>
      </w:r>
      <w:proofErr w:type="spellEnd"/>
      <w:r w:rsidRPr="007D5E9B">
        <w:rPr>
          <w:i/>
          <w:shd w:val="clear" w:color="auto" w:fill="FFFFFF"/>
        </w:rPr>
        <w:t xml:space="preserve"> </w:t>
      </w:r>
      <w:proofErr w:type="spellStart"/>
      <w:r w:rsidRPr="007D5E9B">
        <w:rPr>
          <w:i/>
          <w:shd w:val="clear" w:color="auto" w:fill="FFFFFF"/>
        </w:rPr>
        <w:t>xã</w:t>
      </w:r>
      <w:proofErr w:type="spellEnd"/>
      <w:r w:rsidRPr="007D5E9B">
        <w:rPr>
          <w:i/>
          <w:shd w:val="clear" w:color="auto" w:fill="FFFFFF"/>
        </w:rPr>
        <w:t xml:space="preserve"> </w:t>
      </w:r>
      <w:proofErr w:type="spellStart"/>
      <w:r w:rsidRPr="007D5E9B">
        <w:rPr>
          <w:i/>
          <w:shd w:val="clear" w:color="auto" w:fill="FFFFFF"/>
        </w:rPr>
        <w:t>hội</w:t>
      </w:r>
      <w:proofErr w:type="spellEnd"/>
      <w:r w:rsidRPr="007D5E9B">
        <w:rPr>
          <w:i/>
          <w:shd w:val="clear" w:color="auto" w:fill="FFFFFF"/>
        </w:rPr>
        <w:t xml:space="preserve"> </w:t>
      </w:r>
      <w:proofErr w:type="spellStart"/>
      <w:r w:rsidRPr="007D5E9B">
        <w:rPr>
          <w:i/>
          <w:shd w:val="clear" w:color="auto" w:fill="FFFFFF"/>
        </w:rPr>
        <w:t>chủ</w:t>
      </w:r>
      <w:proofErr w:type="spellEnd"/>
      <w:r w:rsidRPr="007D5E9B">
        <w:rPr>
          <w:i/>
          <w:shd w:val="clear" w:color="auto" w:fill="FFFFFF"/>
        </w:rPr>
        <w:t xml:space="preserve"> </w:t>
      </w:r>
      <w:proofErr w:type="spellStart"/>
      <w:r w:rsidRPr="007D5E9B">
        <w:rPr>
          <w:i/>
          <w:shd w:val="clear" w:color="auto" w:fill="FFFFFF"/>
        </w:rPr>
        <w:t>nghĩa</w:t>
      </w:r>
      <w:proofErr w:type="spellEnd"/>
      <w:r w:rsidRPr="007D5E9B">
        <w:rPr>
          <w:i/>
          <w:shd w:val="clear" w:color="auto" w:fill="FFFFFF"/>
        </w:rPr>
        <w:t xml:space="preserve"> </w:t>
      </w:r>
      <w:proofErr w:type="spellStart"/>
      <w:r w:rsidRPr="007D5E9B">
        <w:rPr>
          <w:i/>
          <w:shd w:val="clear" w:color="auto" w:fill="FFFFFF"/>
        </w:rPr>
        <w:t>vào</w:t>
      </w:r>
      <w:proofErr w:type="spellEnd"/>
      <w:r w:rsidRPr="007D5E9B">
        <w:rPr>
          <w:i/>
          <w:shd w:val="clear" w:color="auto" w:fill="FFFFFF"/>
        </w:rPr>
        <w:t xml:space="preserve"> </w:t>
      </w:r>
      <w:proofErr w:type="spellStart"/>
      <w:r w:rsidRPr="007D5E9B">
        <w:rPr>
          <w:i/>
          <w:shd w:val="clear" w:color="auto" w:fill="FFFFFF"/>
        </w:rPr>
        <w:t>năm</w:t>
      </w:r>
      <w:proofErr w:type="spellEnd"/>
      <w:r w:rsidRPr="007D5E9B">
        <w:rPr>
          <w:i/>
          <w:shd w:val="clear" w:color="auto" w:fill="FFFFFF"/>
        </w:rPr>
        <w:t xml:space="preserve"> 2045”</w:t>
      </w:r>
      <w:r w:rsidRPr="007D5E9B">
        <w:rPr>
          <w:shd w:val="clear" w:color="auto" w:fill="FFFFFF"/>
        </w:rPr>
        <w:t xml:space="preserve">. Trong </w:t>
      </w:r>
      <w:proofErr w:type="spellStart"/>
      <w:r w:rsidRPr="007D5E9B">
        <w:rPr>
          <w:shd w:val="clear" w:color="auto" w:fill="FFFFFF"/>
        </w:rPr>
        <w:t>đó</w:t>
      </w:r>
      <w:proofErr w:type="spellEnd"/>
      <w:r w:rsidRPr="007D5E9B">
        <w:rPr>
          <w:shd w:val="clear" w:color="auto" w:fill="FFFFFF"/>
        </w:rPr>
        <w:t xml:space="preserve">, </w:t>
      </w:r>
      <w:proofErr w:type="spellStart"/>
      <w:r w:rsidR="005708E9" w:rsidRPr="007D5E9B">
        <w:rPr>
          <w:shd w:val="clear" w:color="auto" w:fill="FFFFFF"/>
        </w:rPr>
        <w:t>một</w:t>
      </w:r>
      <w:proofErr w:type="spellEnd"/>
      <w:r w:rsidR="005708E9" w:rsidRPr="007D5E9B">
        <w:rPr>
          <w:shd w:val="clear" w:color="auto" w:fill="FFFFFF"/>
        </w:rPr>
        <w:t xml:space="preserve"> </w:t>
      </w:r>
      <w:proofErr w:type="spellStart"/>
      <w:r w:rsidR="005708E9" w:rsidRPr="007D5E9B">
        <w:rPr>
          <w:shd w:val="clear" w:color="auto" w:fill="FFFFFF"/>
        </w:rPr>
        <w:t>trong</w:t>
      </w:r>
      <w:proofErr w:type="spellEnd"/>
      <w:r w:rsidR="005708E9" w:rsidRPr="007D5E9B">
        <w:rPr>
          <w:shd w:val="clear" w:color="auto" w:fill="FFFFFF"/>
        </w:rPr>
        <w:t xml:space="preserve"> </w:t>
      </w:r>
      <w:proofErr w:type="spellStart"/>
      <w:r w:rsidR="005708E9" w:rsidRPr="007D5E9B">
        <w:rPr>
          <w:shd w:val="clear" w:color="auto" w:fill="FFFFFF"/>
        </w:rPr>
        <w:t>những</w:t>
      </w:r>
      <w:proofErr w:type="spellEnd"/>
      <w:r w:rsidR="005708E9" w:rsidRPr="007D5E9B">
        <w:rPr>
          <w:shd w:val="clear" w:color="auto" w:fill="FFFFFF"/>
        </w:rPr>
        <w:t xml:space="preserve"> </w:t>
      </w:r>
      <w:proofErr w:type="spellStart"/>
      <w:r w:rsidR="005708E9" w:rsidRPr="007D5E9B">
        <w:rPr>
          <w:shd w:val="clear" w:color="auto" w:fill="FFFFFF"/>
        </w:rPr>
        <w:t>nội</w:t>
      </w:r>
      <w:proofErr w:type="spellEnd"/>
      <w:r w:rsidR="005708E9" w:rsidRPr="007D5E9B">
        <w:rPr>
          <w:shd w:val="clear" w:color="auto" w:fill="FFFFFF"/>
        </w:rPr>
        <w:t xml:space="preserve"> dung </w:t>
      </w:r>
      <w:proofErr w:type="spellStart"/>
      <w:r w:rsidR="005708E9" w:rsidRPr="007D5E9B">
        <w:rPr>
          <w:shd w:val="clear" w:color="auto" w:fill="FFFFFF"/>
        </w:rPr>
        <w:t>trọng</w:t>
      </w:r>
      <w:proofErr w:type="spellEnd"/>
      <w:r w:rsidR="005708E9" w:rsidRPr="007D5E9B">
        <w:rPr>
          <w:shd w:val="clear" w:color="auto" w:fill="FFFFFF"/>
        </w:rPr>
        <w:t xml:space="preserve"> </w:t>
      </w:r>
      <w:proofErr w:type="spellStart"/>
      <w:r w:rsidR="005708E9" w:rsidRPr="007D5E9B">
        <w:rPr>
          <w:shd w:val="clear" w:color="auto" w:fill="FFFFFF"/>
        </w:rPr>
        <w:t>tâm</w:t>
      </w:r>
      <w:proofErr w:type="spellEnd"/>
      <w:r w:rsidR="005708E9" w:rsidRPr="007D5E9B">
        <w:rPr>
          <w:shd w:val="clear" w:color="auto" w:fill="FFFFFF"/>
        </w:rPr>
        <w:t xml:space="preserve"> </w:t>
      </w:r>
      <w:proofErr w:type="spellStart"/>
      <w:r w:rsidR="005708E9" w:rsidRPr="007D5E9B">
        <w:rPr>
          <w:shd w:val="clear" w:color="auto" w:fill="FFFFFF"/>
        </w:rPr>
        <w:t>là</w:t>
      </w:r>
      <w:proofErr w:type="spellEnd"/>
      <w:r w:rsidR="005708E9" w:rsidRPr="007D5E9B">
        <w:rPr>
          <w:shd w:val="clear" w:color="auto" w:fill="FFFFFF"/>
        </w:rPr>
        <w:t xml:space="preserve">: </w:t>
      </w:r>
      <w:r w:rsidR="005708E9" w:rsidRPr="007D5E9B">
        <w:rPr>
          <w:i/>
          <w:shd w:val="clear" w:color="auto" w:fill="FFFFFF"/>
        </w:rPr>
        <w:t xml:space="preserve">“Hoàn </w:t>
      </w:r>
      <w:proofErr w:type="spellStart"/>
      <w:r w:rsidR="005708E9" w:rsidRPr="007D5E9B">
        <w:rPr>
          <w:i/>
          <w:shd w:val="clear" w:color="auto" w:fill="FFFFFF"/>
        </w:rPr>
        <w:t>thiện</w:t>
      </w:r>
      <w:proofErr w:type="spellEnd"/>
      <w:r w:rsidR="005708E9" w:rsidRPr="007D5E9B">
        <w:rPr>
          <w:i/>
          <w:shd w:val="clear" w:color="auto" w:fill="FFFFFF"/>
        </w:rPr>
        <w:t xml:space="preserve"> </w:t>
      </w:r>
      <w:proofErr w:type="spellStart"/>
      <w:r w:rsidR="005708E9" w:rsidRPr="007D5E9B">
        <w:rPr>
          <w:i/>
          <w:shd w:val="clear" w:color="auto" w:fill="FFFFFF"/>
        </w:rPr>
        <w:t>cơ</w:t>
      </w:r>
      <w:proofErr w:type="spellEnd"/>
      <w:r w:rsidR="005708E9" w:rsidRPr="007D5E9B">
        <w:rPr>
          <w:i/>
          <w:shd w:val="clear" w:color="auto" w:fill="FFFFFF"/>
        </w:rPr>
        <w:t xml:space="preserve"> </w:t>
      </w:r>
      <w:proofErr w:type="spellStart"/>
      <w:r w:rsidR="005708E9" w:rsidRPr="007D5E9B">
        <w:rPr>
          <w:i/>
          <w:shd w:val="clear" w:color="auto" w:fill="FFFFFF"/>
        </w:rPr>
        <w:t>chế</w:t>
      </w:r>
      <w:proofErr w:type="spellEnd"/>
      <w:r w:rsidR="005708E9" w:rsidRPr="007D5E9B">
        <w:rPr>
          <w:i/>
          <w:shd w:val="clear" w:color="auto" w:fill="FFFFFF"/>
        </w:rPr>
        <w:t xml:space="preserve"> </w:t>
      </w:r>
      <w:proofErr w:type="spellStart"/>
      <w:r w:rsidR="005708E9" w:rsidRPr="007D5E9B">
        <w:rPr>
          <w:i/>
          <w:shd w:val="clear" w:color="auto" w:fill="FFFFFF"/>
        </w:rPr>
        <w:t>kiểm</w:t>
      </w:r>
      <w:proofErr w:type="spellEnd"/>
      <w:r w:rsidR="005708E9" w:rsidRPr="007D5E9B">
        <w:rPr>
          <w:i/>
          <w:shd w:val="clear" w:color="auto" w:fill="FFFFFF"/>
        </w:rPr>
        <w:t xml:space="preserve"> </w:t>
      </w:r>
      <w:proofErr w:type="spellStart"/>
      <w:r w:rsidR="005708E9" w:rsidRPr="007D5E9B">
        <w:rPr>
          <w:i/>
          <w:shd w:val="clear" w:color="auto" w:fill="FFFFFF"/>
        </w:rPr>
        <w:t>soát</w:t>
      </w:r>
      <w:proofErr w:type="spellEnd"/>
      <w:r w:rsidR="005708E9" w:rsidRPr="007D5E9B">
        <w:rPr>
          <w:i/>
          <w:shd w:val="clear" w:color="auto" w:fill="FFFFFF"/>
        </w:rPr>
        <w:t xml:space="preserve"> </w:t>
      </w:r>
      <w:proofErr w:type="spellStart"/>
      <w:r w:rsidR="005708E9" w:rsidRPr="007D5E9B">
        <w:rPr>
          <w:i/>
          <w:shd w:val="clear" w:color="auto" w:fill="FFFFFF"/>
        </w:rPr>
        <w:t>quyền</w:t>
      </w:r>
      <w:proofErr w:type="spellEnd"/>
      <w:r w:rsidR="005708E9" w:rsidRPr="007D5E9B">
        <w:rPr>
          <w:i/>
          <w:shd w:val="clear" w:color="auto" w:fill="FFFFFF"/>
        </w:rPr>
        <w:t xml:space="preserve"> </w:t>
      </w:r>
      <w:proofErr w:type="spellStart"/>
      <w:r w:rsidR="005708E9" w:rsidRPr="007D5E9B">
        <w:rPr>
          <w:i/>
          <w:shd w:val="clear" w:color="auto" w:fill="FFFFFF"/>
        </w:rPr>
        <w:t>lực</w:t>
      </w:r>
      <w:proofErr w:type="spellEnd"/>
      <w:r w:rsidR="005708E9" w:rsidRPr="007D5E9B">
        <w:rPr>
          <w:i/>
          <w:shd w:val="clear" w:color="auto" w:fill="FFFFFF"/>
        </w:rPr>
        <w:t xml:space="preserve"> </w:t>
      </w:r>
      <w:proofErr w:type="spellStart"/>
      <w:r w:rsidR="005708E9" w:rsidRPr="007D5E9B">
        <w:rPr>
          <w:i/>
          <w:shd w:val="clear" w:color="auto" w:fill="FFFFFF"/>
        </w:rPr>
        <w:t>nhà</w:t>
      </w:r>
      <w:proofErr w:type="spellEnd"/>
      <w:r w:rsidR="005708E9" w:rsidRPr="007D5E9B">
        <w:rPr>
          <w:i/>
          <w:shd w:val="clear" w:color="auto" w:fill="FFFFFF"/>
        </w:rPr>
        <w:t xml:space="preserve"> </w:t>
      </w:r>
      <w:proofErr w:type="spellStart"/>
      <w:r w:rsidR="005708E9" w:rsidRPr="007D5E9B">
        <w:rPr>
          <w:i/>
          <w:shd w:val="clear" w:color="auto" w:fill="FFFFFF"/>
        </w:rPr>
        <w:t>nước</w:t>
      </w:r>
      <w:proofErr w:type="spellEnd"/>
      <w:r w:rsidR="005708E9" w:rsidRPr="007D5E9B">
        <w:rPr>
          <w:i/>
          <w:shd w:val="clear" w:color="auto" w:fill="FFFFFF"/>
        </w:rPr>
        <w:t xml:space="preserve">, </w:t>
      </w:r>
      <w:proofErr w:type="spellStart"/>
      <w:r w:rsidR="005708E9" w:rsidRPr="007D5E9B">
        <w:rPr>
          <w:i/>
          <w:shd w:val="clear" w:color="auto" w:fill="FFFFFF"/>
        </w:rPr>
        <w:t>đẩy</w:t>
      </w:r>
      <w:proofErr w:type="spellEnd"/>
      <w:r w:rsidR="005708E9" w:rsidRPr="007D5E9B">
        <w:rPr>
          <w:i/>
          <w:shd w:val="clear" w:color="auto" w:fill="FFFFFF"/>
        </w:rPr>
        <w:t xml:space="preserve"> </w:t>
      </w:r>
      <w:proofErr w:type="spellStart"/>
      <w:r w:rsidR="005708E9" w:rsidRPr="007D5E9B">
        <w:rPr>
          <w:i/>
          <w:shd w:val="clear" w:color="auto" w:fill="FFFFFF"/>
        </w:rPr>
        <w:t>mạnh</w:t>
      </w:r>
      <w:proofErr w:type="spellEnd"/>
      <w:r w:rsidR="005708E9" w:rsidRPr="007D5E9B">
        <w:rPr>
          <w:i/>
          <w:shd w:val="clear" w:color="auto" w:fill="FFFFFF"/>
        </w:rPr>
        <w:t xml:space="preserve"> </w:t>
      </w:r>
      <w:proofErr w:type="spellStart"/>
      <w:r w:rsidR="005708E9" w:rsidRPr="007D5E9B">
        <w:rPr>
          <w:i/>
          <w:shd w:val="clear" w:color="auto" w:fill="FFFFFF"/>
        </w:rPr>
        <w:t>phòng</w:t>
      </w:r>
      <w:proofErr w:type="spellEnd"/>
      <w:r w:rsidR="005708E9" w:rsidRPr="007D5E9B">
        <w:rPr>
          <w:i/>
          <w:shd w:val="clear" w:color="auto" w:fill="FFFFFF"/>
        </w:rPr>
        <w:t xml:space="preserve">, </w:t>
      </w:r>
      <w:proofErr w:type="spellStart"/>
      <w:r w:rsidR="005708E9" w:rsidRPr="007D5E9B">
        <w:rPr>
          <w:i/>
          <w:shd w:val="clear" w:color="auto" w:fill="FFFFFF"/>
        </w:rPr>
        <w:t>chống</w:t>
      </w:r>
      <w:proofErr w:type="spellEnd"/>
      <w:r w:rsidR="005708E9" w:rsidRPr="007D5E9B">
        <w:rPr>
          <w:i/>
          <w:shd w:val="clear" w:color="auto" w:fill="FFFFFF"/>
        </w:rPr>
        <w:t xml:space="preserve"> </w:t>
      </w:r>
      <w:proofErr w:type="spellStart"/>
      <w:r w:rsidR="005708E9" w:rsidRPr="007D5E9B">
        <w:rPr>
          <w:i/>
          <w:shd w:val="clear" w:color="auto" w:fill="FFFFFF"/>
        </w:rPr>
        <w:t>tham</w:t>
      </w:r>
      <w:proofErr w:type="spellEnd"/>
      <w:r w:rsidR="005708E9" w:rsidRPr="007D5E9B">
        <w:rPr>
          <w:i/>
          <w:shd w:val="clear" w:color="auto" w:fill="FFFFFF"/>
        </w:rPr>
        <w:t xml:space="preserve"> </w:t>
      </w:r>
      <w:proofErr w:type="spellStart"/>
      <w:r w:rsidR="005708E9" w:rsidRPr="007D5E9B">
        <w:rPr>
          <w:i/>
          <w:shd w:val="clear" w:color="auto" w:fill="FFFFFF"/>
        </w:rPr>
        <w:t>nhũng</w:t>
      </w:r>
      <w:proofErr w:type="spellEnd"/>
      <w:r w:rsidR="005708E9" w:rsidRPr="007D5E9B">
        <w:rPr>
          <w:i/>
          <w:shd w:val="clear" w:color="auto" w:fill="FFFFFF"/>
        </w:rPr>
        <w:t xml:space="preserve">, </w:t>
      </w:r>
      <w:proofErr w:type="spellStart"/>
      <w:r w:rsidR="005708E9" w:rsidRPr="007D5E9B">
        <w:rPr>
          <w:i/>
          <w:shd w:val="clear" w:color="auto" w:fill="FFFFFF"/>
        </w:rPr>
        <w:t>tiêu</w:t>
      </w:r>
      <w:proofErr w:type="spellEnd"/>
      <w:r w:rsidR="005708E9" w:rsidRPr="007D5E9B">
        <w:rPr>
          <w:i/>
          <w:shd w:val="clear" w:color="auto" w:fill="FFFFFF"/>
        </w:rPr>
        <w:t xml:space="preserve"> </w:t>
      </w:r>
      <w:proofErr w:type="spellStart"/>
      <w:r w:rsidR="005708E9" w:rsidRPr="007D5E9B">
        <w:rPr>
          <w:i/>
          <w:shd w:val="clear" w:color="auto" w:fill="FFFFFF"/>
        </w:rPr>
        <w:t>cực</w:t>
      </w:r>
      <w:proofErr w:type="spellEnd"/>
      <w:r w:rsidR="005708E9" w:rsidRPr="007D5E9B">
        <w:rPr>
          <w:i/>
          <w:shd w:val="clear" w:color="auto" w:fill="FFFFFF"/>
        </w:rPr>
        <w:t xml:space="preserve">; </w:t>
      </w:r>
      <w:proofErr w:type="spellStart"/>
      <w:r w:rsidR="005708E9" w:rsidRPr="007D5E9B">
        <w:rPr>
          <w:i/>
          <w:shd w:val="clear" w:color="auto" w:fill="FFFFFF"/>
        </w:rPr>
        <w:t>tiếp</w:t>
      </w:r>
      <w:proofErr w:type="spellEnd"/>
      <w:r w:rsidR="005708E9" w:rsidRPr="007D5E9B">
        <w:rPr>
          <w:i/>
          <w:shd w:val="clear" w:color="auto" w:fill="FFFFFF"/>
        </w:rPr>
        <w:t xml:space="preserve"> </w:t>
      </w:r>
      <w:proofErr w:type="spellStart"/>
      <w:r w:rsidR="005708E9" w:rsidRPr="007D5E9B">
        <w:rPr>
          <w:i/>
          <w:shd w:val="clear" w:color="auto" w:fill="FFFFFF"/>
        </w:rPr>
        <w:t>tục</w:t>
      </w:r>
      <w:proofErr w:type="spellEnd"/>
      <w:r w:rsidR="005708E9" w:rsidRPr="007D5E9B">
        <w:rPr>
          <w:i/>
          <w:shd w:val="clear" w:color="auto" w:fill="FFFFFF"/>
        </w:rPr>
        <w:t xml:space="preserve"> </w:t>
      </w:r>
      <w:proofErr w:type="spellStart"/>
      <w:r w:rsidR="005708E9" w:rsidRPr="007D5E9B">
        <w:rPr>
          <w:i/>
          <w:shd w:val="clear" w:color="auto" w:fill="FFFFFF"/>
        </w:rPr>
        <w:t>đẩy</w:t>
      </w:r>
      <w:proofErr w:type="spellEnd"/>
      <w:r w:rsidR="005708E9" w:rsidRPr="007D5E9B">
        <w:rPr>
          <w:i/>
          <w:shd w:val="clear" w:color="auto" w:fill="FFFFFF"/>
        </w:rPr>
        <w:t xml:space="preserve"> </w:t>
      </w:r>
      <w:proofErr w:type="spellStart"/>
      <w:r w:rsidR="005708E9" w:rsidRPr="007D5E9B">
        <w:rPr>
          <w:i/>
          <w:shd w:val="clear" w:color="auto" w:fill="FFFFFF"/>
        </w:rPr>
        <w:t>mạnh</w:t>
      </w:r>
      <w:proofErr w:type="spellEnd"/>
      <w:r w:rsidR="005708E9" w:rsidRPr="007D5E9B">
        <w:rPr>
          <w:i/>
          <w:shd w:val="clear" w:color="auto" w:fill="FFFFFF"/>
        </w:rPr>
        <w:t xml:space="preserve"> </w:t>
      </w:r>
      <w:proofErr w:type="spellStart"/>
      <w:r w:rsidR="005708E9" w:rsidRPr="007D5E9B">
        <w:rPr>
          <w:i/>
          <w:shd w:val="clear" w:color="auto" w:fill="FFFFFF"/>
        </w:rPr>
        <w:t>cải</w:t>
      </w:r>
      <w:proofErr w:type="spellEnd"/>
      <w:r w:rsidR="005708E9" w:rsidRPr="007D5E9B">
        <w:rPr>
          <w:i/>
          <w:shd w:val="clear" w:color="auto" w:fill="FFFFFF"/>
        </w:rPr>
        <w:t xml:space="preserve"> </w:t>
      </w:r>
      <w:proofErr w:type="spellStart"/>
      <w:r w:rsidR="005708E9" w:rsidRPr="007D5E9B">
        <w:rPr>
          <w:i/>
          <w:shd w:val="clear" w:color="auto" w:fill="FFFFFF"/>
        </w:rPr>
        <w:t>cách</w:t>
      </w:r>
      <w:proofErr w:type="spellEnd"/>
      <w:r w:rsidR="005708E9" w:rsidRPr="007D5E9B">
        <w:rPr>
          <w:i/>
          <w:shd w:val="clear" w:color="auto" w:fill="FFFFFF"/>
        </w:rPr>
        <w:t xml:space="preserve"> </w:t>
      </w:r>
      <w:proofErr w:type="spellStart"/>
      <w:r w:rsidR="005708E9" w:rsidRPr="007D5E9B">
        <w:rPr>
          <w:i/>
          <w:shd w:val="clear" w:color="auto" w:fill="FFFFFF"/>
        </w:rPr>
        <w:t>hành</w:t>
      </w:r>
      <w:proofErr w:type="spellEnd"/>
      <w:r w:rsidR="005708E9" w:rsidRPr="007D5E9B">
        <w:rPr>
          <w:i/>
          <w:shd w:val="clear" w:color="auto" w:fill="FFFFFF"/>
        </w:rPr>
        <w:t xml:space="preserve"> </w:t>
      </w:r>
      <w:proofErr w:type="spellStart"/>
      <w:r w:rsidR="005708E9" w:rsidRPr="007D5E9B">
        <w:rPr>
          <w:i/>
          <w:shd w:val="clear" w:color="auto" w:fill="FFFFFF"/>
        </w:rPr>
        <w:t>chính</w:t>
      </w:r>
      <w:proofErr w:type="spellEnd"/>
      <w:r w:rsidR="005708E9" w:rsidRPr="007D5E9B">
        <w:rPr>
          <w:i/>
          <w:shd w:val="clear" w:color="auto" w:fill="FFFFFF"/>
        </w:rPr>
        <w:t xml:space="preserve">, </w:t>
      </w:r>
      <w:proofErr w:type="spellStart"/>
      <w:r w:rsidR="005708E9" w:rsidRPr="007D5E9B">
        <w:rPr>
          <w:i/>
          <w:shd w:val="clear" w:color="auto" w:fill="FFFFFF"/>
        </w:rPr>
        <w:t>tăng</w:t>
      </w:r>
      <w:proofErr w:type="spellEnd"/>
      <w:r w:rsidR="005708E9" w:rsidRPr="007D5E9B">
        <w:rPr>
          <w:i/>
          <w:shd w:val="clear" w:color="auto" w:fill="FFFFFF"/>
        </w:rPr>
        <w:t xml:space="preserve"> </w:t>
      </w:r>
      <w:proofErr w:type="spellStart"/>
      <w:r w:rsidR="005708E9" w:rsidRPr="007D5E9B">
        <w:rPr>
          <w:i/>
          <w:shd w:val="clear" w:color="auto" w:fill="FFFFFF"/>
        </w:rPr>
        <w:t>cường</w:t>
      </w:r>
      <w:proofErr w:type="spellEnd"/>
      <w:r w:rsidR="005708E9" w:rsidRPr="007D5E9B">
        <w:rPr>
          <w:i/>
          <w:shd w:val="clear" w:color="auto" w:fill="FFFFFF"/>
        </w:rPr>
        <w:t xml:space="preserve"> </w:t>
      </w:r>
      <w:proofErr w:type="spellStart"/>
      <w:r w:rsidR="005708E9" w:rsidRPr="007D5E9B">
        <w:rPr>
          <w:i/>
          <w:shd w:val="clear" w:color="auto" w:fill="FFFFFF"/>
        </w:rPr>
        <w:t>phân</w:t>
      </w:r>
      <w:proofErr w:type="spellEnd"/>
      <w:r w:rsidR="005708E9" w:rsidRPr="007D5E9B">
        <w:rPr>
          <w:i/>
          <w:shd w:val="clear" w:color="auto" w:fill="FFFFFF"/>
        </w:rPr>
        <w:t xml:space="preserve"> </w:t>
      </w:r>
      <w:proofErr w:type="spellStart"/>
      <w:r w:rsidR="005708E9" w:rsidRPr="007D5E9B">
        <w:rPr>
          <w:i/>
          <w:shd w:val="clear" w:color="auto" w:fill="FFFFFF"/>
        </w:rPr>
        <w:t>cấp</w:t>
      </w:r>
      <w:proofErr w:type="spellEnd"/>
      <w:r w:rsidR="005708E9" w:rsidRPr="007D5E9B">
        <w:rPr>
          <w:i/>
          <w:shd w:val="clear" w:color="auto" w:fill="FFFFFF"/>
        </w:rPr>
        <w:t xml:space="preserve">, </w:t>
      </w:r>
      <w:proofErr w:type="spellStart"/>
      <w:r w:rsidR="005708E9" w:rsidRPr="007D5E9B">
        <w:rPr>
          <w:i/>
          <w:shd w:val="clear" w:color="auto" w:fill="FFFFFF"/>
        </w:rPr>
        <w:t>phân</w:t>
      </w:r>
      <w:proofErr w:type="spellEnd"/>
      <w:r w:rsidR="005708E9" w:rsidRPr="007D5E9B">
        <w:rPr>
          <w:i/>
          <w:shd w:val="clear" w:color="auto" w:fill="FFFFFF"/>
        </w:rPr>
        <w:t xml:space="preserve"> </w:t>
      </w:r>
      <w:proofErr w:type="spellStart"/>
      <w:r w:rsidR="005708E9" w:rsidRPr="007D5E9B">
        <w:rPr>
          <w:i/>
          <w:shd w:val="clear" w:color="auto" w:fill="FFFFFF"/>
        </w:rPr>
        <w:t>quyền</w:t>
      </w:r>
      <w:proofErr w:type="spellEnd"/>
      <w:r w:rsidR="005708E9" w:rsidRPr="007D5E9B">
        <w:rPr>
          <w:i/>
          <w:shd w:val="clear" w:color="auto" w:fill="FFFFFF"/>
        </w:rPr>
        <w:t xml:space="preserve">, </w:t>
      </w:r>
      <w:proofErr w:type="spellStart"/>
      <w:r w:rsidR="005708E9" w:rsidRPr="007D5E9B">
        <w:rPr>
          <w:i/>
          <w:shd w:val="clear" w:color="auto" w:fill="FFFFFF"/>
        </w:rPr>
        <w:t>làm</w:t>
      </w:r>
      <w:proofErr w:type="spellEnd"/>
      <w:r w:rsidR="005708E9" w:rsidRPr="007D5E9B">
        <w:rPr>
          <w:i/>
          <w:shd w:val="clear" w:color="auto" w:fill="FFFFFF"/>
        </w:rPr>
        <w:t xml:space="preserve"> </w:t>
      </w:r>
      <w:proofErr w:type="spellStart"/>
      <w:r w:rsidR="005708E9" w:rsidRPr="007D5E9B">
        <w:rPr>
          <w:i/>
          <w:shd w:val="clear" w:color="auto" w:fill="FFFFFF"/>
        </w:rPr>
        <w:t>rõ</w:t>
      </w:r>
      <w:proofErr w:type="spellEnd"/>
      <w:r w:rsidR="005708E9" w:rsidRPr="007D5E9B">
        <w:rPr>
          <w:i/>
          <w:shd w:val="clear" w:color="auto" w:fill="FFFFFF"/>
        </w:rPr>
        <w:t xml:space="preserve"> </w:t>
      </w:r>
      <w:proofErr w:type="spellStart"/>
      <w:r w:rsidR="005708E9" w:rsidRPr="007D5E9B">
        <w:rPr>
          <w:i/>
          <w:shd w:val="clear" w:color="auto" w:fill="FFFFFF"/>
        </w:rPr>
        <w:t>chức</w:t>
      </w:r>
      <w:proofErr w:type="spellEnd"/>
      <w:r w:rsidR="005708E9" w:rsidRPr="007D5E9B">
        <w:rPr>
          <w:i/>
          <w:shd w:val="clear" w:color="auto" w:fill="FFFFFF"/>
        </w:rPr>
        <w:t xml:space="preserve"> </w:t>
      </w:r>
      <w:proofErr w:type="spellStart"/>
      <w:r w:rsidR="005708E9" w:rsidRPr="007D5E9B">
        <w:rPr>
          <w:i/>
          <w:shd w:val="clear" w:color="auto" w:fill="FFFFFF"/>
        </w:rPr>
        <w:t>năng</w:t>
      </w:r>
      <w:proofErr w:type="spellEnd"/>
      <w:r w:rsidR="005708E9" w:rsidRPr="007D5E9B">
        <w:rPr>
          <w:i/>
          <w:shd w:val="clear" w:color="auto" w:fill="FFFFFF"/>
        </w:rPr>
        <w:t xml:space="preserve">, </w:t>
      </w:r>
      <w:proofErr w:type="spellStart"/>
      <w:r w:rsidR="005708E9" w:rsidRPr="007D5E9B">
        <w:rPr>
          <w:i/>
          <w:shd w:val="clear" w:color="auto" w:fill="FFFFFF"/>
        </w:rPr>
        <w:t>nhiệm</w:t>
      </w:r>
      <w:proofErr w:type="spellEnd"/>
      <w:r w:rsidR="005708E9" w:rsidRPr="007D5E9B">
        <w:rPr>
          <w:i/>
          <w:shd w:val="clear" w:color="auto" w:fill="FFFFFF"/>
        </w:rPr>
        <w:t xml:space="preserve"> </w:t>
      </w:r>
      <w:proofErr w:type="spellStart"/>
      <w:r w:rsidR="005708E9" w:rsidRPr="007D5E9B">
        <w:rPr>
          <w:i/>
          <w:shd w:val="clear" w:color="auto" w:fill="FFFFFF"/>
        </w:rPr>
        <w:t>vụ</w:t>
      </w:r>
      <w:proofErr w:type="spellEnd"/>
      <w:r w:rsidR="005708E9" w:rsidRPr="007D5E9B">
        <w:rPr>
          <w:i/>
          <w:shd w:val="clear" w:color="auto" w:fill="FFFFFF"/>
        </w:rPr>
        <w:t xml:space="preserve">, </w:t>
      </w:r>
      <w:proofErr w:type="spellStart"/>
      <w:r w:rsidR="005708E9" w:rsidRPr="007D5E9B">
        <w:rPr>
          <w:i/>
          <w:shd w:val="clear" w:color="auto" w:fill="FFFFFF"/>
        </w:rPr>
        <w:t>quyền</w:t>
      </w:r>
      <w:proofErr w:type="spellEnd"/>
      <w:r w:rsidR="005708E9" w:rsidRPr="007D5E9B">
        <w:rPr>
          <w:i/>
          <w:shd w:val="clear" w:color="auto" w:fill="FFFFFF"/>
        </w:rPr>
        <w:t xml:space="preserve"> </w:t>
      </w:r>
      <w:proofErr w:type="spellStart"/>
      <w:r w:rsidR="005708E9" w:rsidRPr="007D5E9B">
        <w:rPr>
          <w:i/>
          <w:shd w:val="clear" w:color="auto" w:fill="FFFFFF"/>
        </w:rPr>
        <w:t>hạn</w:t>
      </w:r>
      <w:proofErr w:type="spellEnd"/>
      <w:r w:rsidR="005708E9" w:rsidRPr="007D5E9B">
        <w:rPr>
          <w:i/>
          <w:shd w:val="clear" w:color="auto" w:fill="FFFFFF"/>
        </w:rPr>
        <w:t xml:space="preserve"> </w:t>
      </w:r>
      <w:proofErr w:type="spellStart"/>
      <w:r w:rsidR="005708E9" w:rsidRPr="007D5E9B">
        <w:rPr>
          <w:i/>
          <w:shd w:val="clear" w:color="auto" w:fill="FFFFFF"/>
        </w:rPr>
        <w:t>của</w:t>
      </w:r>
      <w:proofErr w:type="spellEnd"/>
      <w:r w:rsidR="005708E9" w:rsidRPr="007D5E9B">
        <w:rPr>
          <w:i/>
          <w:shd w:val="clear" w:color="auto" w:fill="FFFFFF"/>
        </w:rPr>
        <w:t xml:space="preserve"> </w:t>
      </w:r>
      <w:proofErr w:type="spellStart"/>
      <w:r w:rsidR="005708E9" w:rsidRPr="007D5E9B">
        <w:rPr>
          <w:i/>
          <w:shd w:val="clear" w:color="auto" w:fill="FFFFFF"/>
        </w:rPr>
        <w:t>các</w:t>
      </w:r>
      <w:proofErr w:type="spellEnd"/>
      <w:r w:rsidR="005708E9" w:rsidRPr="007D5E9B">
        <w:rPr>
          <w:i/>
          <w:shd w:val="clear" w:color="auto" w:fill="FFFFFF"/>
        </w:rPr>
        <w:t xml:space="preserve"> </w:t>
      </w:r>
      <w:proofErr w:type="spellStart"/>
      <w:r w:rsidR="005708E9" w:rsidRPr="007D5E9B">
        <w:rPr>
          <w:i/>
          <w:shd w:val="clear" w:color="auto" w:fill="FFFFFF"/>
        </w:rPr>
        <w:t>tổ</w:t>
      </w:r>
      <w:proofErr w:type="spellEnd"/>
      <w:r w:rsidR="005708E9" w:rsidRPr="007D5E9B">
        <w:rPr>
          <w:i/>
          <w:shd w:val="clear" w:color="auto" w:fill="FFFFFF"/>
        </w:rPr>
        <w:t xml:space="preserve"> </w:t>
      </w:r>
      <w:proofErr w:type="spellStart"/>
      <w:r w:rsidR="005708E9" w:rsidRPr="007D5E9B">
        <w:rPr>
          <w:i/>
          <w:shd w:val="clear" w:color="auto" w:fill="FFFFFF"/>
        </w:rPr>
        <w:t>chức</w:t>
      </w:r>
      <w:proofErr w:type="spellEnd"/>
      <w:r w:rsidR="005708E9" w:rsidRPr="007D5E9B">
        <w:rPr>
          <w:i/>
          <w:shd w:val="clear" w:color="auto" w:fill="FFFFFF"/>
        </w:rPr>
        <w:t xml:space="preserve">, </w:t>
      </w:r>
      <w:proofErr w:type="spellStart"/>
      <w:r w:rsidR="005708E9" w:rsidRPr="007D5E9B">
        <w:rPr>
          <w:i/>
          <w:shd w:val="clear" w:color="auto" w:fill="FFFFFF"/>
        </w:rPr>
        <w:t>cá</w:t>
      </w:r>
      <w:proofErr w:type="spellEnd"/>
      <w:r w:rsidR="005708E9" w:rsidRPr="007D5E9B">
        <w:rPr>
          <w:i/>
          <w:shd w:val="clear" w:color="auto" w:fill="FFFFFF"/>
        </w:rPr>
        <w:t xml:space="preserve"> </w:t>
      </w:r>
      <w:proofErr w:type="spellStart"/>
      <w:r w:rsidR="005708E9" w:rsidRPr="007D5E9B">
        <w:rPr>
          <w:i/>
          <w:shd w:val="clear" w:color="auto" w:fill="FFFFFF"/>
        </w:rPr>
        <w:t>nhân</w:t>
      </w:r>
      <w:proofErr w:type="spellEnd"/>
      <w:r w:rsidR="005708E9" w:rsidRPr="007D5E9B">
        <w:rPr>
          <w:i/>
          <w:shd w:val="clear" w:color="auto" w:fill="FFFFFF"/>
        </w:rPr>
        <w:t xml:space="preserve"> </w:t>
      </w:r>
      <w:proofErr w:type="spellStart"/>
      <w:r w:rsidR="005708E9" w:rsidRPr="007D5E9B">
        <w:rPr>
          <w:i/>
          <w:shd w:val="clear" w:color="auto" w:fill="FFFFFF"/>
        </w:rPr>
        <w:t>trong</w:t>
      </w:r>
      <w:proofErr w:type="spellEnd"/>
      <w:r w:rsidR="005708E9" w:rsidRPr="007D5E9B">
        <w:rPr>
          <w:i/>
          <w:shd w:val="clear" w:color="auto" w:fill="FFFFFF"/>
        </w:rPr>
        <w:t xml:space="preserve"> </w:t>
      </w:r>
      <w:proofErr w:type="spellStart"/>
      <w:r w:rsidR="005708E9" w:rsidRPr="007D5E9B">
        <w:rPr>
          <w:i/>
          <w:shd w:val="clear" w:color="auto" w:fill="FFFFFF"/>
        </w:rPr>
        <w:t>bộ</w:t>
      </w:r>
      <w:proofErr w:type="spellEnd"/>
      <w:r w:rsidR="005708E9" w:rsidRPr="007D5E9B">
        <w:rPr>
          <w:i/>
          <w:shd w:val="clear" w:color="auto" w:fill="FFFFFF"/>
        </w:rPr>
        <w:t xml:space="preserve"> </w:t>
      </w:r>
      <w:proofErr w:type="spellStart"/>
      <w:r w:rsidR="005708E9" w:rsidRPr="007D5E9B">
        <w:rPr>
          <w:i/>
          <w:shd w:val="clear" w:color="auto" w:fill="FFFFFF"/>
        </w:rPr>
        <w:t>máy</w:t>
      </w:r>
      <w:proofErr w:type="spellEnd"/>
      <w:r w:rsidR="005708E9" w:rsidRPr="007D5E9B">
        <w:rPr>
          <w:i/>
          <w:shd w:val="clear" w:color="auto" w:fill="FFFFFF"/>
        </w:rPr>
        <w:t xml:space="preserve"> </w:t>
      </w:r>
      <w:proofErr w:type="spellStart"/>
      <w:r w:rsidR="005708E9" w:rsidRPr="007D5E9B">
        <w:rPr>
          <w:i/>
          <w:shd w:val="clear" w:color="auto" w:fill="FFFFFF"/>
        </w:rPr>
        <w:t>nhà</w:t>
      </w:r>
      <w:proofErr w:type="spellEnd"/>
      <w:r w:rsidR="005708E9" w:rsidRPr="007D5E9B">
        <w:rPr>
          <w:i/>
          <w:shd w:val="clear" w:color="auto" w:fill="FFFFFF"/>
        </w:rPr>
        <w:t xml:space="preserve"> </w:t>
      </w:r>
      <w:proofErr w:type="spellStart"/>
      <w:r w:rsidR="005708E9" w:rsidRPr="007D5E9B">
        <w:rPr>
          <w:i/>
          <w:shd w:val="clear" w:color="auto" w:fill="FFFFFF"/>
        </w:rPr>
        <w:t>nước</w:t>
      </w:r>
      <w:proofErr w:type="spellEnd"/>
      <w:r w:rsidR="005708E9" w:rsidRPr="007D5E9B">
        <w:rPr>
          <w:i/>
          <w:shd w:val="clear" w:color="auto" w:fill="FFFFFF"/>
        </w:rPr>
        <w:t xml:space="preserve"> </w:t>
      </w:r>
      <w:proofErr w:type="spellStart"/>
      <w:r w:rsidR="005708E9" w:rsidRPr="007D5E9B">
        <w:rPr>
          <w:i/>
          <w:shd w:val="clear" w:color="auto" w:fill="FFFFFF"/>
        </w:rPr>
        <w:t>đi</w:t>
      </w:r>
      <w:proofErr w:type="spellEnd"/>
      <w:r w:rsidR="005708E9" w:rsidRPr="007D5E9B">
        <w:rPr>
          <w:i/>
          <w:shd w:val="clear" w:color="auto" w:fill="FFFFFF"/>
        </w:rPr>
        <w:t xml:space="preserve"> </w:t>
      </w:r>
      <w:proofErr w:type="spellStart"/>
      <w:r w:rsidR="005708E9" w:rsidRPr="007D5E9B">
        <w:rPr>
          <w:i/>
          <w:shd w:val="clear" w:color="auto" w:fill="FFFFFF"/>
        </w:rPr>
        <w:t>đôi</w:t>
      </w:r>
      <w:proofErr w:type="spellEnd"/>
      <w:r w:rsidR="005708E9" w:rsidRPr="007D5E9B">
        <w:rPr>
          <w:i/>
          <w:shd w:val="clear" w:color="auto" w:fill="FFFFFF"/>
        </w:rPr>
        <w:t xml:space="preserve"> </w:t>
      </w:r>
      <w:proofErr w:type="spellStart"/>
      <w:r w:rsidR="005708E9" w:rsidRPr="007D5E9B">
        <w:rPr>
          <w:i/>
          <w:shd w:val="clear" w:color="auto" w:fill="FFFFFF"/>
        </w:rPr>
        <w:t>với</w:t>
      </w:r>
      <w:proofErr w:type="spellEnd"/>
      <w:r w:rsidR="005708E9" w:rsidRPr="007D5E9B">
        <w:rPr>
          <w:i/>
          <w:shd w:val="clear" w:color="auto" w:fill="FFFFFF"/>
        </w:rPr>
        <w:t xml:space="preserve"> </w:t>
      </w:r>
      <w:proofErr w:type="spellStart"/>
      <w:r w:rsidR="005708E9" w:rsidRPr="007D5E9B">
        <w:rPr>
          <w:i/>
          <w:shd w:val="clear" w:color="auto" w:fill="FFFFFF"/>
        </w:rPr>
        <w:t>nâng</w:t>
      </w:r>
      <w:proofErr w:type="spellEnd"/>
      <w:r w:rsidR="005708E9" w:rsidRPr="007D5E9B">
        <w:rPr>
          <w:i/>
          <w:shd w:val="clear" w:color="auto" w:fill="FFFFFF"/>
        </w:rPr>
        <w:t xml:space="preserve"> </w:t>
      </w:r>
      <w:proofErr w:type="spellStart"/>
      <w:r w:rsidR="005708E9" w:rsidRPr="007D5E9B">
        <w:rPr>
          <w:i/>
          <w:shd w:val="clear" w:color="auto" w:fill="FFFFFF"/>
        </w:rPr>
        <w:t>cao</w:t>
      </w:r>
      <w:proofErr w:type="spellEnd"/>
      <w:r w:rsidR="005708E9" w:rsidRPr="007D5E9B">
        <w:rPr>
          <w:i/>
          <w:shd w:val="clear" w:color="auto" w:fill="FFFFFF"/>
        </w:rPr>
        <w:t xml:space="preserve"> </w:t>
      </w:r>
      <w:proofErr w:type="spellStart"/>
      <w:r w:rsidR="005708E9" w:rsidRPr="007D5E9B">
        <w:rPr>
          <w:i/>
          <w:shd w:val="clear" w:color="auto" w:fill="FFFFFF"/>
        </w:rPr>
        <w:t>năng</w:t>
      </w:r>
      <w:proofErr w:type="spellEnd"/>
      <w:r w:rsidR="005708E9" w:rsidRPr="007D5E9B">
        <w:rPr>
          <w:i/>
          <w:shd w:val="clear" w:color="auto" w:fill="FFFFFF"/>
        </w:rPr>
        <w:t xml:space="preserve"> </w:t>
      </w:r>
      <w:proofErr w:type="spellStart"/>
      <w:r w:rsidR="005708E9" w:rsidRPr="007D5E9B">
        <w:rPr>
          <w:i/>
          <w:shd w:val="clear" w:color="auto" w:fill="FFFFFF"/>
        </w:rPr>
        <w:t>lực</w:t>
      </w:r>
      <w:proofErr w:type="spellEnd"/>
      <w:r w:rsidR="005708E9" w:rsidRPr="007D5E9B">
        <w:rPr>
          <w:i/>
          <w:shd w:val="clear" w:color="auto" w:fill="FFFFFF"/>
        </w:rPr>
        <w:t xml:space="preserve"> </w:t>
      </w:r>
      <w:proofErr w:type="spellStart"/>
      <w:r w:rsidR="005708E9" w:rsidRPr="007D5E9B">
        <w:rPr>
          <w:i/>
          <w:shd w:val="clear" w:color="auto" w:fill="FFFFFF"/>
        </w:rPr>
        <w:t>thực</w:t>
      </w:r>
      <w:proofErr w:type="spellEnd"/>
      <w:r w:rsidR="005708E9" w:rsidRPr="007D5E9B">
        <w:rPr>
          <w:i/>
          <w:shd w:val="clear" w:color="auto" w:fill="FFFFFF"/>
        </w:rPr>
        <w:t xml:space="preserve"> </w:t>
      </w:r>
      <w:proofErr w:type="spellStart"/>
      <w:r w:rsidR="005708E9" w:rsidRPr="007D5E9B">
        <w:rPr>
          <w:i/>
          <w:shd w:val="clear" w:color="auto" w:fill="FFFFFF"/>
        </w:rPr>
        <w:t>thi</w:t>
      </w:r>
      <w:proofErr w:type="spellEnd"/>
      <w:r w:rsidR="005708E9" w:rsidRPr="007D5E9B">
        <w:rPr>
          <w:i/>
          <w:shd w:val="clear" w:color="auto" w:fill="FFFFFF"/>
        </w:rPr>
        <w:t xml:space="preserve">; </w:t>
      </w:r>
      <w:proofErr w:type="spellStart"/>
      <w:r w:rsidR="005708E9" w:rsidRPr="007D5E9B">
        <w:rPr>
          <w:b/>
          <w:i/>
          <w:shd w:val="clear" w:color="auto" w:fill="FFFFFF"/>
        </w:rPr>
        <w:t>xây</w:t>
      </w:r>
      <w:proofErr w:type="spellEnd"/>
      <w:r w:rsidR="005708E9" w:rsidRPr="007D5E9B">
        <w:rPr>
          <w:b/>
          <w:i/>
          <w:shd w:val="clear" w:color="auto" w:fill="FFFFFF"/>
        </w:rPr>
        <w:t xml:space="preserve"> </w:t>
      </w:r>
      <w:proofErr w:type="spellStart"/>
      <w:r w:rsidR="005708E9" w:rsidRPr="007D5E9B">
        <w:rPr>
          <w:b/>
          <w:i/>
          <w:shd w:val="clear" w:color="auto" w:fill="FFFFFF"/>
        </w:rPr>
        <w:t>dựng</w:t>
      </w:r>
      <w:proofErr w:type="spellEnd"/>
      <w:r w:rsidR="005708E9" w:rsidRPr="007D5E9B">
        <w:rPr>
          <w:b/>
          <w:i/>
          <w:shd w:val="clear" w:color="auto" w:fill="FFFFFF"/>
        </w:rPr>
        <w:t xml:space="preserve"> </w:t>
      </w:r>
      <w:proofErr w:type="spellStart"/>
      <w:r w:rsidR="005708E9" w:rsidRPr="007D5E9B">
        <w:rPr>
          <w:b/>
          <w:i/>
          <w:shd w:val="clear" w:color="auto" w:fill="FFFFFF"/>
        </w:rPr>
        <w:t>tổ</w:t>
      </w:r>
      <w:proofErr w:type="spellEnd"/>
      <w:r w:rsidR="005708E9" w:rsidRPr="007D5E9B">
        <w:rPr>
          <w:b/>
          <w:i/>
          <w:shd w:val="clear" w:color="auto" w:fill="FFFFFF"/>
        </w:rPr>
        <w:t xml:space="preserve"> </w:t>
      </w:r>
      <w:proofErr w:type="spellStart"/>
      <w:r w:rsidR="005708E9" w:rsidRPr="007D5E9B">
        <w:rPr>
          <w:b/>
          <w:i/>
          <w:shd w:val="clear" w:color="auto" w:fill="FFFFFF"/>
        </w:rPr>
        <w:t>chức</w:t>
      </w:r>
      <w:proofErr w:type="spellEnd"/>
      <w:r w:rsidR="005708E9" w:rsidRPr="007D5E9B">
        <w:rPr>
          <w:b/>
          <w:i/>
          <w:shd w:val="clear" w:color="auto" w:fill="FFFFFF"/>
        </w:rPr>
        <w:t xml:space="preserve"> </w:t>
      </w:r>
      <w:proofErr w:type="spellStart"/>
      <w:r w:rsidR="005708E9" w:rsidRPr="007D5E9B">
        <w:rPr>
          <w:b/>
          <w:i/>
          <w:shd w:val="clear" w:color="auto" w:fill="FFFFFF"/>
        </w:rPr>
        <w:t>bộ</w:t>
      </w:r>
      <w:proofErr w:type="spellEnd"/>
      <w:r w:rsidR="005708E9" w:rsidRPr="007D5E9B">
        <w:rPr>
          <w:b/>
          <w:i/>
          <w:shd w:val="clear" w:color="auto" w:fill="FFFFFF"/>
        </w:rPr>
        <w:t xml:space="preserve"> </w:t>
      </w:r>
      <w:proofErr w:type="spellStart"/>
      <w:r w:rsidR="005708E9" w:rsidRPr="007D5E9B">
        <w:rPr>
          <w:b/>
          <w:i/>
          <w:shd w:val="clear" w:color="auto" w:fill="FFFFFF"/>
        </w:rPr>
        <w:t>máy</w:t>
      </w:r>
      <w:proofErr w:type="spellEnd"/>
      <w:r w:rsidR="005708E9" w:rsidRPr="007D5E9B">
        <w:rPr>
          <w:b/>
          <w:i/>
          <w:shd w:val="clear" w:color="auto" w:fill="FFFFFF"/>
        </w:rPr>
        <w:t xml:space="preserve"> </w:t>
      </w:r>
      <w:proofErr w:type="spellStart"/>
      <w:r w:rsidR="005708E9" w:rsidRPr="007D5E9B">
        <w:rPr>
          <w:b/>
          <w:i/>
          <w:shd w:val="clear" w:color="auto" w:fill="FFFFFF"/>
        </w:rPr>
        <w:t>nhà</w:t>
      </w:r>
      <w:proofErr w:type="spellEnd"/>
      <w:r w:rsidR="005708E9" w:rsidRPr="007D5E9B">
        <w:rPr>
          <w:b/>
          <w:i/>
          <w:shd w:val="clear" w:color="auto" w:fill="FFFFFF"/>
        </w:rPr>
        <w:t xml:space="preserve"> </w:t>
      </w:r>
      <w:proofErr w:type="spellStart"/>
      <w:r w:rsidR="005708E9" w:rsidRPr="007D5E9B">
        <w:rPr>
          <w:b/>
          <w:i/>
          <w:shd w:val="clear" w:color="auto" w:fill="FFFFFF"/>
        </w:rPr>
        <w:t>nước</w:t>
      </w:r>
      <w:proofErr w:type="spellEnd"/>
      <w:r w:rsidR="005708E9" w:rsidRPr="007D5E9B">
        <w:rPr>
          <w:b/>
          <w:i/>
          <w:shd w:val="clear" w:color="auto" w:fill="FFFFFF"/>
        </w:rPr>
        <w:t xml:space="preserve"> </w:t>
      </w:r>
      <w:proofErr w:type="spellStart"/>
      <w:r w:rsidR="005708E9" w:rsidRPr="007D5E9B">
        <w:rPr>
          <w:b/>
          <w:i/>
          <w:shd w:val="clear" w:color="auto" w:fill="FFFFFF"/>
        </w:rPr>
        <w:t>tinh</w:t>
      </w:r>
      <w:proofErr w:type="spellEnd"/>
      <w:r w:rsidR="005708E9" w:rsidRPr="007D5E9B">
        <w:rPr>
          <w:b/>
          <w:i/>
          <w:shd w:val="clear" w:color="auto" w:fill="FFFFFF"/>
        </w:rPr>
        <w:t xml:space="preserve"> </w:t>
      </w:r>
      <w:proofErr w:type="spellStart"/>
      <w:r w:rsidR="005708E9" w:rsidRPr="007D5E9B">
        <w:rPr>
          <w:b/>
          <w:i/>
          <w:shd w:val="clear" w:color="auto" w:fill="FFFFFF"/>
        </w:rPr>
        <w:t>gọn</w:t>
      </w:r>
      <w:proofErr w:type="spellEnd"/>
      <w:r w:rsidR="005708E9" w:rsidRPr="007D5E9B">
        <w:rPr>
          <w:b/>
          <w:i/>
          <w:shd w:val="clear" w:color="auto" w:fill="FFFFFF"/>
        </w:rPr>
        <w:t xml:space="preserve">, </w:t>
      </w:r>
      <w:proofErr w:type="spellStart"/>
      <w:r w:rsidR="005708E9" w:rsidRPr="007D5E9B">
        <w:rPr>
          <w:b/>
          <w:i/>
          <w:shd w:val="clear" w:color="auto" w:fill="FFFFFF"/>
        </w:rPr>
        <w:t>hoạt</w:t>
      </w:r>
      <w:proofErr w:type="spellEnd"/>
      <w:r w:rsidR="005708E9" w:rsidRPr="007D5E9B">
        <w:rPr>
          <w:b/>
          <w:i/>
          <w:shd w:val="clear" w:color="auto" w:fill="FFFFFF"/>
        </w:rPr>
        <w:t xml:space="preserve"> </w:t>
      </w:r>
      <w:proofErr w:type="spellStart"/>
      <w:r w:rsidR="005708E9" w:rsidRPr="007D5E9B">
        <w:rPr>
          <w:b/>
          <w:i/>
          <w:shd w:val="clear" w:color="auto" w:fill="FFFFFF"/>
        </w:rPr>
        <w:t>động</w:t>
      </w:r>
      <w:proofErr w:type="spellEnd"/>
      <w:r w:rsidR="005708E9" w:rsidRPr="007D5E9B">
        <w:rPr>
          <w:b/>
          <w:i/>
          <w:shd w:val="clear" w:color="auto" w:fill="FFFFFF"/>
        </w:rPr>
        <w:t xml:space="preserve"> </w:t>
      </w:r>
      <w:proofErr w:type="spellStart"/>
      <w:r w:rsidR="005708E9" w:rsidRPr="007D5E9B">
        <w:rPr>
          <w:b/>
          <w:i/>
          <w:shd w:val="clear" w:color="auto" w:fill="FFFFFF"/>
        </w:rPr>
        <w:t>hiệu</w:t>
      </w:r>
      <w:proofErr w:type="spellEnd"/>
      <w:r w:rsidR="005708E9" w:rsidRPr="007D5E9B">
        <w:rPr>
          <w:b/>
          <w:i/>
          <w:shd w:val="clear" w:color="auto" w:fill="FFFFFF"/>
        </w:rPr>
        <w:t xml:space="preserve"> </w:t>
      </w:r>
      <w:proofErr w:type="spellStart"/>
      <w:r w:rsidR="005708E9" w:rsidRPr="007D5E9B">
        <w:rPr>
          <w:b/>
          <w:i/>
          <w:shd w:val="clear" w:color="auto" w:fill="FFFFFF"/>
        </w:rPr>
        <w:t>lực</w:t>
      </w:r>
      <w:proofErr w:type="spellEnd"/>
      <w:r w:rsidR="005708E9" w:rsidRPr="007D5E9B">
        <w:rPr>
          <w:b/>
          <w:i/>
          <w:shd w:val="clear" w:color="auto" w:fill="FFFFFF"/>
        </w:rPr>
        <w:t xml:space="preserve">, </w:t>
      </w:r>
      <w:proofErr w:type="spellStart"/>
      <w:r w:rsidR="005708E9" w:rsidRPr="007D5E9B">
        <w:rPr>
          <w:b/>
          <w:i/>
          <w:shd w:val="clear" w:color="auto" w:fill="FFFFFF"/>
        </w:rPr>
        <w:t>hiệu</w:t>
      </w:r>
      <w:proofErr w:type="spellEnd"/>
      <w:r w:rsidR="005708E9" w:rsidRPr="007D5E9B">
        <w:rPr>
          <w:b/>
          <w:i/>
          <w:shd w:val="clear" w:color="auto" w:fill="FFFFFF"/>
        </w:rPr>
        <w:t xml:space="preserve"> </w:t>
      </w:r>
      <w:proofErr w:type="spellStart"/>
      <w:r w:rsidR="005708E9" w:rsidRPr="007D5E9B">
        <w:rPr>
          <w:b/>
          <w:i/>
          <w:shd w:val="clear" w:color="auto" w:fill="FFFFFF"/>
        </w:rPr>
        <w:t>quả</w:t>
      </w:r>
      <w:proofErr w:type="spellEnd"/>
      <w:r w:rsidR="005708E9" w:rsidRPr="007D5E9B">
        <w:rPr>
          <w:i/>
          <w:shd w:val="clear" w:color="auto" w:fill="FFFFFF"/>
        </w:rPr>
        <w:t>”</w:t>
      </w:r>
      <w:r w:rsidR="00562F71" w:rsidRPr="007D5E9B">
        <w:rPr>
          <w:shd w:val="clear" w:color="auto" w:fill="FFFFFF"/>
        </w:rPr>
        <w:t>.</w:t>
      </w:r>
    </w:p>
    <w:p w14:paraId="46691B1A" w14:textId="4B31B7EC" w:rsidR="00AD1018" w:rsidRPr="007D5E9B" w:rsidRDefault="00E71BA2" w:rsidP="009E3685">
      <w:pPr>
        <w:spacing w:after="120" w:line="264" w:lineRule="auto"/>
        <w:ind w:firstLine="630"/>
        <w:rPr>
          <w:lang w:val="nb-NO"/>
        </w:rPr>
      </w:pPr>
      <w:r w:rsidRPr="007D5E9B">
        <w:rPr>
          <w:spacing w:val="-2"/>
          <w:lang w:val="nb-NO"/>
        </w:rPr>
        <w:t xml:space="preserve">- Kế hoạch số 04-KH/BCĐ </w:t>
      </w:r>
      <w:r w:rsidR="00562F71" w:rsidRPr="007D5E9B">
        <w:rPr>
          <w:spacing w:val="-2"/>
          <w:lang w:val="nb-NO"/>
        </w:rPr>
        <w:t xml:space="preserve">ngày 09/11/2024 của Ban Chỉ đạo Trung ương tổng kết Nghị quyết số 18-NQ/TW </w:t>
      </w:r>
      <w:r w:rsidRPr="007D5E9B">
        <w:rPr>
          <w:spacing w:val="-2"/>
          <w:lang w:val="nb-NO"/>
        </w:rPr>
        <w:t>và Công văn số 05-CV/BCĐ ngày 13/11/2024 về hướng dẫn thực hiện tổng kết</w:t>
      </w:r>
      <w:r w:rsidR="00562F71" w:rsidRPr="007D5E9B">
        <w:rPr>
          <w:spacing w:val="-2"/>
          <w:lang w:val="nb-NO"/>
        </w:rPr>
        <w:t xml:space="preserve"> Nghị quyết số 18-NQ/TW, trong đó</w:t>
      </w:r>
      <w:r w:rsidRPr="007D5E9B">
        <w:rPr>
          <w:spacing w:val="-2"/>
          <w:lang w:val="nb-NO"/>
        </w:rPr>
        <w:t xml:space="preserve"> yêu cầu các </w:t>
      </w:r>
      <w:r w:rsidR="00AD1018" w:rsidRPr="007D5E9B">
        <w:rPr>
          <w:spacing w:val="-2"/>
          <w:lang w:val="nb-NO"/>
        </w:rPr>
        <w:t>cơ quan, tổ chức, đơn vị</w:t>
      </w:r>
      <w:r w:rsidRPr="007D5E9B">
        <w:rPr>
          <w:spacing w:val="-2"/>
          <w:lang w:val="nb-NO"/>
        </w:rPr>
        <w:t xml:space="preserve">: Đánh giá nghiêm túc, toàn diện về tình hình và kết quả đạt được, hạn chế và nguyên nhân, bài học kinh nghiệm trong quá trình thực hiện Nghị quyết số 18-NQ/TW. Qua tổng kết, </w:t>
      </w:r>
      <w:r w:rsidR="003457F0" w:rsidRPr="007D5E9B">
        <w:rPr>
          <w:spacing w:val="-2"/>
          <w:lang w:val="nb-NO"/>
        </w:rPr>
        <w:t>đ</w:t>
      </w:r>
      <w:r w:rsidRPr="007D5E9B">
        <w:rPr>
          <w:spacing w:val="-2"/>
          <w:lang w:val="nb-NO"/>
        </w:rPr>
        <w:t xml:space="preserve">ề xuất phương án tinh gọn tổ chức bộ máy của cơ quan, </w:t>
      </w:r>
      <w:r w:rsidR="005F6ECE" w:rsidRPr="007D5E9B">
        <w:rPr>
          <w:spacing w:val="-2"/>
          <w:lang w:val="nb-NO"/>
        </w:rPr>
        <w:t xml:space="preserve">tổ chức, </w:t>
      </w:r>
      <w:r w:rsidRPr="007D5E9B">
        <w:rPr>
          <w:spacing w:val="-2"/>
          <w:lang w:val="nb-NO"/>
        </w:rPr>
        <w:t>đơn vị gắn với cơ cấu lại và nâng cao chất lượng đội ngũ cán bộ, công chức, viên chức đủ phẩm chất, năng lực, ngang tầm nhiệm vụ, đáp ứng yêu cầu trong thời kỳ mới</w:t>
      </w:r>
      <w:r w:rsidR="003457F0" w:rsidRPr="007D5E9B">
        <w:rPr>
          <w:spacing w:val="-2"/>
          <w:lang w:val="nb-NO"/>
        </w:rPr>
        <w:t>.</w:t>
      </w:r>
      <w:r w:rsidRPr="007D5E9B">
        <w:rPr>
          <w:spacing w:val="-2"/>
          <w:lang w:val="nb-NO"/>
        </w:rPr>
        <w:t xml:space="preserve"> </w:t>
      </w:r>
      <w:r w:rsidR="00AD1018" w:rsidRPr="007D5E9B">
        <w:rPr>
          <w:spacing w:val="-2"/>
          <w:lang w:val="nb-NO"/>
        </w:rPr>
        <w:t xml:space="preserve">Đồng thời, </w:t>
      </w:r>
      <w:r w:rsidR="00AD1018" w:rsidRPr="007D5E9B">
        <w:rPr>
          <w:bCs/>
          <w:kern w:val="36"/>
          <w:lang w:val="nb-NO"/>
        </w:rPr>
        <w:t xml:space="preserve">ngày </w:t>
      </w:r>
      <w:r w:rsidR="00AD1018" w:rsidRPr="007D5E9B">
        <w:rPr>
          <w:lang w:val="nb-NO"/>
        </w:rPr>
        <w:t xml:space="preserve">05/12/2024, </w:t>
      </w:r>
      <w:r w:rsidR="006A7B3B" w:rsidRPr="007D5E9B">
        <w:rPr>
          <w:bCs/>
          <w:kern w:val="36"/>
          <w:lang w:val="nb-NO"/>
        </w:rPr>
        <w:t xml:space="preserve">Ban Chỉ đạo </w:t>
      </w:r>
      <w:r w:rsidR="00AD1018" w:rsidRPr="007D5E9B">
        <w:rPr>
          <w:bCs/>
          <w:kern w:val="36"/>
          <w:lang w:val="nb-NO"/>
        </w:rPr>
        <w:t xml:space="preserve">Trung ương về triển khai nhiệm vụ tổng kết </w:t>
      </w:r>
      <w:r w:rsidR="00AD1018" w:rsidRPr="007D5E9B">
        <w:rPr>
          <w:lang w:val="nb-NO"/>
        </w:rPr>
        <w:t xml:space="preserve">Nghị quyết số 18-NQ/TW có Công văn số </w:t>
      </w:r>
      <w:r w:rsidR="00AD1018" w:rsidRPr="007D5E9B">
        <w:rPr>
          <w:bCs/>
          <w:kern w:val="36"/>
          <w:lang w:val="nb-NO"/>
        </w:rPr>
        <w:t xml:space="preserve">21-CV/BCĐ </w:t>
      </w:r>
      <w:r w:rsidR="00AD1018" w:rsidRPr="007D5E9B">
        <w:rPr>
          <w:lang w:val="nb-NO"/>
        </w:rPr>
        <w:t xml:space="preserve">gửi các ban đảng, ban cán sự đảng, đảng đoàn; các cơ quan, đơn vị của Đảng ở Trung ương; các Đảng ủy trực thuộc Trung ương; các đảng ủy đơn vị sự nghiệp ở Trung ương; Ban Bí thư Trung ương Đoàn TNCS Hồ Chí Minh định hướng, chỉ đạo cụ thể về triển khai nhiệm vụ </w:t>
      </w:r>
      <w:r w:rsidR="00AD1018" w:rsidRPr="007D5E9B">
        <w:rPr>
          <w:bCs/>
          <w:kern w:val="36"/>
          <w:lang w:val="nb-NO"/>
        </w:rPr>
        <w:t xml:space="preserve">tổng kết </w:t>
      </w:r>
      <w:r w:rsidR="00AD1018" w:rsidRPr="007D5E9B">
        <w:rPr>
          <w:lang w:val="nb-NO"/>
        </w:rPr>
        <w:t xml:space="preserve">Nghị quyết số 18-NQ/TW tại các </w:t>
      </w:r>
      <w:r w:rsidR="00AD1018" w:rsidRPr="007D5E9B">
        <w:rPr>
          <w:bCs/>
          <w:lang w:val="nb-NO"/>
        </w:rPr>
        <w:t>các cơ quan, đơn vị của Đảng ở Trung ương</w:t>
      </w:r>
      <w:r w:rsidR="00926BDA" w:rsidRPr="007D5E9B">
        <w:rPr>
          <w:bCs/>
          <w:lang w:val="nb-NO"/>
        </w:rPr>
        <w:t>,</w:t>
      </w:r>
      <w:r w:rsidR="00AD1018" w:rsidRPr="007D5E9B">
        <w:rPr>
          <w:bCs/>
          <w:lang w:val="nb-NO"/>
        </w:rPr>
        <w:t xml:space="preserve"> các bộ, cơ quan ngang bộ, cơ quan trực thuộc Chính phủ, các cơ quan thuộc Quốc hội</w:t>
      </w:r>
      <w:r w:rsidR="00AD1018" w:rsidRPr="007D5E9B">
        <w:rPr>
          <w:lang w:val="nb-NO"/>
        </w:rPr>
        <w:t xml:space="preserve">, </w:t>
      </w:r>
      <w:r w:rsidR="00AD1018" w:rsidRPr="007D5E9B">
        <w:rPr>
          <w:bCs/>
          <w:lang w:val="nb-NO"/>
        </w:rPr>
        <w:t xml:space="preserve">Mặt trận Tổ quốc Việt Nam, các tổ chức chính trị - xã hội. </w:t>
      </w:r>
      <w:r w:rsidR="005D2720" w:rsidRPr="007D5E9B">
        <w:rPr>
          <w:bCs/>
          <w:lang w:val="nb-NO"/>
        </w:rPr>
        <w:t xml:space="preserve">Ngày </w:t>
      </w:r>
      <w:r w:rsidR="005D2720" w:rsidRPr="007D5E9B">
        <w:rPr>
          <w:lang w:val="nb-NO"/>
        </w:rPr>
        <w:t>13/12/2024</w:t>
      </w:r>
      <w:r w:rsidR="00630F5A" w:rsidRPr="007D5E9B">
        <w:rPr>
          <w:spacing w:val="40"/>
          <w:lang w:val="nb-NO"/>
        </w:rPr>
        <w:t xml:space="preserve">, </w:t>
      </w:r>
      <w:r w:rsidR="005D2720" w:rsidRPr="007D5E9B">
        <w:rPr>
          <w:lang w:val="nb-NO"/>
        </w:rPr>
        <w:t>Bộ</w:t>
      </w:r>
      <w:r w:rsidR="005D2720" w:rsidRPr="007D5E9B">
        <w:rPr>
          <w:spacing w:val="40"/>
          <w:lang w:val="nb-NO"/>
        </w:rPr>
        <w:t xml:space="preserve"> </w:t>
      </w:r>
      <w:r w:rsidR="005D2720" w:rsidRPr="007D5E9B">
        <w:rPr>
          <w:lang w:val="nb-NO"/>
        </w:rPr>
        <w:t>Chính</w:t>
      </w:r>
      <w:r w:rsidR="005D2720" w:rsidRPr="007D5E9B">
        <w:rPr>
          <w:spacing w:val="40"/>
          <w:lang w:val="nb-NO"/>
        </w:rPr>
        <w:t xml:space="preserve"> </w:t>
      </w:r>
      <w:r w:rsidR="005D2720" w:rsidRPr="007D5E9B">
        <w:rPr>
          <w:lang w:val="nb-NO"/>
        </w:rPr>
        <w:t>trị có Kết</w:t>
      </w:r>
      <w:r w:rsidR="005D2720" w:rsidRPr="007D5E9B">
        <w:rPr>
          <w:spacing w:val="40"/>
          <w:lang w:val="nb-NO"/>
        </w:rPr>
        <w:t xml:space="preserve"> </w:t>
      </w:r>
      <w:r w:rsidR="005D2720" w:rsidRPr="007D5E9B">
        <w:rPr>
          <w:lang w:val="nb-NO"/>
        </w:rPr>
        <w:t>luận</w:t>
      </w:r>
      <w:r w:rsidR="005D2720" w:rsidRPr="007D5E9B">
        <w:rPr>
          <w:spacing w:val="40"/>
          <w:lang w:val="nb-NO"/>
        </w:rPr>
        <w:t xml:space="preserve"> </w:t>
      </w:r>
      <w:r w:rsidR="005D2720" w:rsidRPr="007D5E9B">
        <w:rPr>
          <w:lang w:val="nb-NO"/>
        </w:rPr>
        <w:t>số</w:t>
      </w:r>
      <w:r w:rsidR="005D2720" w:rsidRPr="007D5E9B">
        <w:rPr>
          <w:spacing w:val="40"/>
          <w:lang w:val="nb-NO"/>
        </w:rPr>
        <w:t xml:space="preserve"> </w:t>
      </w:r>
      <w:r w:rsidR="005D2720" w:rsidRPr="007D5E9B">
        <w:rPr>
          <w:lang w:val="nb-NO"/>
        </w:rPr>
        <w:t>106-KL/TW</w:t>
      </w:r>
      <w:r w:rsidR="003D4A69" w:rsidRPr="007D5E9B">
        <w:rPr>
          <w:spacing w:val="40"/>
          <w:lang w:val="nb-NO"/>
        </w:rPr>
        <w:t xml:space="preserve"> </w:t>
      </w:r>
      <w:r w:rsidR="003D4A69" w:rsidRPr="00AA0D19">
        <w:rPr>
          <w:lang w:val="nb-NO"/>
        </w:rPr>
        <w:t>v</w:t>
      </w:r>
      <w:r w:rsidR="005D2720" w:rsidRPr="00AA0D19">
        <w:rPr>
          <w:lang w:val="nb-NO"/>
        </w:rPr>
        <w:t xml:space="preserve">ề </w:t>
      </w:r>
      <w:r w:rsidR="005D2720" w:rsidRPr="007D5E9B">
        <w:rPr>
          <w:lang w:val="nb-NO"/>
        </w:rPr>
        <w:t>việc triển khai tổng kết Nghị quyết số</w:t>
      </w:r>
      <w:r w:rsidR="005D2720" w:rsidRPr="007D5E9B">
        <w:rPr>
          <w:spacing w:val="40"/>
          <w:lang w:val="nb-NO"/>
        </w:rPr>
        <w:t xml:space="preserve"> </w:t>
      </w:r>
      <w:r w:rsidR="005D2720" w:rsidRPr="007D5E9B">
        <w:rPr>
          <w:lang w:val="nb-NO"/>
        </w:rPr>
        <w:t xml:space="preserve">18-NQ/TW của </w:t>
      </w:r>
      <w:r w:rsidR="005D2720" w:rsidRPr="007D5E9B">
        <w:rPr>
          <w:spacing w:val="9"/>
          <w:lang w:val="nb-NO"/>
        </w:rPr>
        <w:t xml:space="preserve">Ban </w:t>
      </w:r>
      <w:r w:rsidR="005D2720" w:rsidRPr="007D5E9B">
        <w:rPr>
          <w:lang w:val="nb-NO"/>
        </w:rPr>
        <w:t>Chấp hành Trung ương Đảng</w:t>
      </w:r>
      <w:r w:rsidR="005D2720" w:rsidRPr="007D5E9B">
        <w:rPr>
          <w:spacing w:val="40"/>
          <w:lang w:val="nb-NO"/>
        </w:rPr>
        <w:t xml:space="preserve"> </w:t>
      </w:r>
      <w:r w:rsidR="005D2720" w:rsidRPr="007D5E9B">
        <w:rPr>
          <w:lang w:val="nb-NO"/>
        </w:rPr>
        <w:t>khóa</w:t>
      </w:r>
      <w:r w:rsidR="005D2720" w:rsidRPr="007D5E9B">
        <w:rPr>
          <w:spacing w:val="40"/>
          <w:lang w:val="nb-NO"/>
        </w:rPr>
        <w:t xml:space="preserve"> </w:t>
      </w:r>
      <w:r w:rsidR="005D2720" w:rsidRPr="007D5E9B">
        <w:rPr>
          <w:lang w:val="nb-NO"/>
        </w:rPr>
        <w:t xml:space="preserve">XII. </w:t>
      </w:r>
    </w:p>
    <w:p w14:paraId="07B7483D" w14:textId="5589F187" w:rsidR="000F4514" w:rsidRPr="007D5E9B" w:rsidRDefault="00E71BA2" w:rsidP="009E3685">
      <w:pPr>
        <w:spacing w:after="120" w:line="264" w:lineRule="auto"/>
        <w:ind w:firstLine="630"/>
        <w:rPr>
          <w:lang w:val="nb-NO"/>
        </w:rPr>
      </w:pPr>
      <w:r w:rsidRPr="007D5E9B">
        <w:rPr>
          <w:lang w:val="nb-NO"/>
        </w:rPr>
        <w:t xml:space="preserve">- </w:t>
      </w:r>
      <w:r w:rsidR="00630F5A" w:rsidRPr="007D5E9B">
        <w:rPr>
          <w:lang w:val="nb-NO"/>
        </w:rPr>
        <w:t>Trên</w:t>
      </w:r>
      <w:r w:rsidR="00630F5A" w:rsidRPr="007D5E9B">
        <w:rPr>
          <w:spacing w:val="40"/>
          <w:lang w:val="nb-NO"/>
        </w:rPr>
        <w:t xml:space="preserve"> </w:t>
      </w:r>
      <w:r w:rsidR="00630F5A" w:rsidRPr="007D5E9B">
        <w:rPr>
          <w:lang w:val="nb-NO"/>
        </w:rPr>
        <w:t>cơ</w:t>
      </w:r>
      <w:r w:rsidR="00630F5A" w:rsidRPr="007D5E9B">
        <w:rPr>
          <w:spacing w:val="40"/>
          <w:lang w:val="nb-NO"/>
        </w:rPr>
        <w:t xml:space="preserve"> </w:t>
      </w:r>
      <w:r w:rsidR="00630F5A" w:rsidRPr="007D5E9B">
        <w:rPr>
          <w:lang w:val="nb-NO"/>
        </w:rPr>
        <w:t>sở</w:t>
      </w:r>
      <w:r w:rsidR="00630F5A" w:rsidRPr="007D5E9B">
        <w:rPr>
          <w:spacing w:val="40"/>
          <w:lang w:val="nb-NO"/>
        </w:rPr>
        <w:t xml:space="preserve"> </w:t>
      </w:r>
      <w:r w:rsidR="00630F5A" w:rsidRPr="007D5E9B">
        <w:rPr>
          <w:lang w:val="nb-NO"/>
        </w:rPr>
        <w:t>định</w:t>
      </w:r>
      <w:r w:rsidR="00630F5A" w:rsidRPr="007D5E9B">
        <w:rPr>
          <w:spacing w:val="40"/>
          <w:lang w:val="nb-NO"/>
        </w:rPr>
        <w:t xml:space="preserve"> </w:t>
      </w:r>
      <w:r w:rsidR="00630F5A" w:rsidRPr="007D5E9B">
        <w:rPr>
          <w:lang w:val="nb-NO"/>
        </w:rPr>
        <w:t>hướng</w:t>
      </w:r>
      <w:r w:rsidR="00630F5A" w:rsidRPr="007D5E9B">
        <w:rPr>
          <w:spacing w:val="40"/>
          <w:lang w:val="nb-NO"/>
        </w:rPr>
        <w:t xml:space="preserve"> </w:t>
      </w:r>
      <w:r w:rsidR="00630F5A" w:rsidRPr="007D5E9B">
        <w:rPr>
          <w:lang w:val="nb-NO"/>
        </w:rPr>
        <w:t>sắp xếp</w:t>
      </w:r>
      <w:r w:rsidR="00630F5A" w:rsidRPr="007D5E9B">
        <w:rPr>
          <w:spacing w:val="40"/>
          <w:lang w:val="nb-NO"/>
        </w:rPr>
        <w:t xml:space="preserve"> </w:t>
      </w:r>
      <w:r w:rsidR="00630F5A" w:rsidRPr="007D5E9B">
        <w:rPr>
          <w:lang w:val="nb-NO"/>
        </w:rPr>
        <w:t>theo</w:t>
      </w:r>
      <w:r w:rsidR="00630F5A" w:rsidRPr="007D5E9B">
        <w:rPr>
          <w:spacing w:val="40"/>
          <w:lang w:val="nb-NO"/>
        </w:rPr>
        <w:t xml:space="preserve"> </w:t>
      </w:r>
      <w:r w:rsidR="00630F5A" w:rsidRPr="007D5E9B">
        <w:rPr>
          <w:lang w:val="nb-NO"/>
        </w:rPr>
        <w:t>yêu</w:t>
      </w:r>
      <w:r w:rsidR="00630F5A" w:rsidRPr="007D5E9B">
        <w:rPr>
          <w:spacing w:val="40"/>
          <w:lang w:val="nb-NO"/>
        </w:rPr>
        <w:t xml:space="preserve"> </w:t>
      </w:r>
      <w:r w:rsidR="00630F5A" w:rsidRPr="007D5E9B">
        <w:rPr>
          <w:lang w:val="nb-NO"/>
        </w:rPr>
        <w:t>cầu</w:t>
      </w:r>
      <w:r w:rsidR="00630F5A" w:rsidRPr="007D5E9B">
        <w:rPr>
          <w:spacing w:val="40"/>
          <w:lang w:val="nb-NO"/>
        </w:rPr>
        <w:t xml:space="preserve"> </w:t>
      </w:r>
      <w:r w:rsidR="00630F5A" w:rsidRPr="007D5E9B">
        <w:rPr>
          <w:lang w:val="nb-NO"/>
        </w:rPr>
        <w:t>của Nghị</w:t>
      </w:r>
      <w:r w:rsidR="00630F5A" w:rsidRPr="007D5E9B">
        <w:rPr>
          <w:spacing w:val="40"/>
          <w:lang w:val="nb-NO"/>
        </w:rPr>
        <w:t xml:space="preserve"> </w:t>
      </w:r>
      <w:r w:rsidR="00630F5A" w:rsidRPr="007D5E9B">
        <w:rPr>
          <w:lang w:val="nb-NO"/>
        </w:rPr>
        <w:t>quyết</w:t>
      </w:r>
      <w:r w:rsidR="00630F5A" w:rsidRPr="007D5E9B">
        <w:rPr>
          <w:spacing w:val="40"/>
          <w:lang w:val="nb-NO"/>
        </w:rPr>
        <w:t xml:space="preserve"> </w:t>
      </w:r>
      <w:r w:rsidR="00630F5A" w:rsidRPr="007D5E9B">
        <w:rPr>
          <w:lang w:val="nb-NO"/>
        </w:rPr>
        <w:t>số</w:t>
      </w:r>
      <w:r w:rsidR="00630F5A" w:rsidRPr="007D5E9B">
        <w:rPr>
          <w:spacing w:val="40"/>
          <w:lang w:val="nb-NO"/>
        </w:rPr>
        <w:t xml:space="preserve"> </w:t>
      </w:r>
      <w:r w:rsidR="00630F5A" w:rsidRPr="007D5E9B">
        <w:rPr>
          <w:lang w:val="nb-NO"/>
        </w:rPr>
        <w:t xml:space="preserve">18- </w:t>
      </w:r>
      <w:r w:rsidR="00630F5A" w:rsidRPr="007D5E9B">
        <w:rPr>
          <w:spacing w:val="9"/>
          <w:lang w:val="nb-NO"/>
        </w:rPr>
        <w:t>NQ/TW,</w:t>
      </w:r>
      <w:r w:rsidR="00630F5A" w:rsidRPr="007D5E9B">
        <w:rPr>
          <w:spacing w:val="40"/>
          <w:lang w:val="nb-NO"/>
        </w:rPr>
        <w:t xml:space="preserve"> </w:t>
      </w:r>
      <w:r w:rsidR="00630F5A" w:rsidRPr="007D5E9B">
        <w:rPr>
          <w:lang w:val="nb-NO"/>
        </w:rPr>
        <w:t>yêu</w:t>
      </w:r>
      <w:r w:rsidR="00630F5A" w:rsidRPr="007D5E9B">
        <w:rPr>
          <w:spacing w:val="40"/>
          <w:lang w:val="nb-NO"/>
        </w:rPr>
        <w:t xml:space="preserve"> </w:t>
      </w:r>
      <w:r w:rsidR="00630F5A" w:rsidRPr="007D5E9B">
        <w:rPr>
          <w:lang w:val="nb-NO"/>
        </w:rPr>
        <w:t>cầu, định hướng</w:t>
      </w:r>
      <w:r w:rsidR="00630F5A" w:rsidRPr="007D5E9B">
        <w:rPr>
          <w:spacing w:val="40"/>
          <w:lang w:val="nb-NO"/>
        </w:rPr>
        <w:t xml:space="preserve"> </w:t>
      </w:r>
      <w:r w:rsidR="00630F5A" w:rsidRPr="007D5E9B">
        <w:rPr>
          <w:lang w:val="nb-NO"/>
        </w:rPr>
        <w:t>của</w:t>
      </w:r>
      <w:r w:rsidR="00630F5A" w:rsidRPr="007D5E9B">
        <w:rPr>
          <w:spacing w:val="9"/>
          <w:lang w:val="nb-NO"/>
        </w:rPr>
        <w:t xml:space="preserve"> Ban</w:t>
      </w:r>
      <w:r w:rsidR="00630F5A" w:rsidRPr="007D5E9B">
        <w:rPr>
          <w:spacing w:val="40"/>
          <w:lang w:val="nb-NO"/>
        </w:rPr>
        <w:t xml:space="preserve"> </w:t>
      </w:r>
      <w:r w:rsidR="00630F5A" w:rsidRPr="007D5E9B">
        <w:rPr>
          <w:lang w:val="nb-NO"/>
        </w:rPr>
        <w:t>Chỉ</w:t>
      </w:r>
      <w:r w:rsidR="00630F5A" w:rsidRPr="007D5E9B">
        <w:rPr>
          <w:spacing w:val="40"/>
          <w:lang w:val="nb-NO"/>
        </w:rPr>
        <w:t xml:space="preserve"> </w:t>
      </w:r>
      <w:r w:rsidR="00630F5A" w:rsidRPr="007D5E9B">
        <w:rPr>
          <w:lang w:val="nb-NO"/>
        </w:rPr>
        <w:t>đạo</w:t>
      </w:r>
      <w:r w:rsidR="00630F5A" w:rsidRPr="007D5E9B">
        <w:rPr>
          <w:spacing w:val="40"/>
          <w:lang w:val="nb-NO"/>
        </w:rPr>
        <w:t xml:space="preserve"> </w:t>
      </w:r>
      <w:r w:rsidR="00630F5A" w:rsidRPr="007D5E9B">
        <w:rPr>
          <w:lang w:val="nb-NO"/>
        </w:rPr>
        <w:t>Trung</w:t>
      </w:r>
      <w:r w:rsidR="00630F5A" w:rsidRPr="007D5E9B">
        <w:rPr>
          <w:spacing w:val="40"/>
          <w:lang w:val="nb-NO"/>
        </w:rPr>
        <w:t xml:space="preserve"> </w:t>
      </w:r>
      <w:r w:rsidR="00630F5A" w:rsidRPr="007D5E9B">
        <w:rPr>
          <w:lang w:val="nb-NO"/>
        </w:rPr>
        <w:t>ương</w:t>
      </w:r>
      <w:r w:rsidR="00630F5A" w:rsidRPr="007D5E9B">
        <w:rPr>
          <w:spacing w:val="35"/>
          <w:lang w:val="nb-NO"/>
        </w:rPr>
        <w:t xml:space="preserve"> </w:t>
      </w:r>
      <w:r w:rsidR="00630F5A" w:rsidRPr="007D5E9B">
        <w:rPr>
          <w:lang w:val="nb-NO"/>
        </w:rPr>
        <w:t>về</w:t>
      </w:r>
      <w:r w:rsidR="00630F5A" w:rsidRPr="007D5E9B">
        <w:rPr>
          <w:spacing w:val="40"/>
          <w:lang w:val="nb-NO"/>
        </w:rPr>
        <w:t xml:space="preserve"> </w:t>
      </w:r>
      <w:r w:rsidR="00630F5A" w:rsidRPr="007D5E9B">
        <w:rPr>
          <w:lang w:val="nb-NO"/>
        </w:rPr>
        <w:t>tổng</w:t>
      </w:r>
      <w:r w:rsidR="00630F5A" w:rsidRPr="007D5E9B">
        <w:rPr>
          <w:spacing w:val="40"/>
          <w:lang w:val="nb-NO"/>
        </w:rPr>
        <w:t xml:space="preserve"> </w:t>
      </w:r>
      <w:r w:rsidR="00630F5A" w:rsidRPr="007D5E9B">
        <w:rPr>
          <w:lang w:val="nb-NO"/>
        </w:rPr>
        <w:t>kết</w:t>
      </w:r>
      <w:r w:rsidR="00630F5A" w:rsidRPr="007D5E9B">
        <w:rPr>
          <w:spacing w:val="31"/>
          <w:lang w:val="nb-NO"/>
        </w:rPr>
        <w:t xml:space="preserve"> </w:t>
      </w:r>
      <w:r w:rsidR="00630F5A" w:rsidRPr="007D5E9B">
        <w:rPr>
          <w:lang w:val="nb-NO"/>
        </w:rPr>
        <w:t>thực</w:t>
      </w:r>
      <w:r w:rsidR="00630F5A" w:rsidRPr="007D5E9B">
        <w:rPr>
          <w:spacing w:val="40"/>
          <w:lang w:val="nb-NO"/>
        </w:rPr>
        <w:t xml:space="preserve"> </w:t>
      </w:r>
      <w:r w:rsidR="00630F5A" w:rsidRPr="007D5E9B">
        <w:rPr>
          <w:lang w:val="nb-NO"/>
        </w:rPr>
        <w:t>hiện</w:t>
      </w:r>
      <w:r w:rsidR="00630F5A" w:rsidRPr="007D5E9B">
        <w:rPr>
          <w:spacing w:val="31"/>
          <w:lang w:val="nb-NO"/>
        </w:rPr>
        <w:t xml:space="preserve"> </w:t>
      </w:r>
      <w:r w:rsidR="00630F5A" w:rsidRPr="007D5E9B">
        <w:rPr>
          <w:lang w:val="nb-NO"/>
        </w:rPr>
        <w:t>Nghị</w:t>
      </w:r>
      <w:r w:rsidR="00630F5A" w:rsidRPr="007D5E9B">
        <w:rPr>
          <w:spacing w:val="40"/>
          <w:lang w:val="nb-NO"/>
        </w:rPr>
        <w:t xml:space="preserve"> </w:t>
      </w:r>
      <w:r w:rsidR="00630F5A" w:rsidRPr="007D5E9B">
        <w:rPr>
          <w:lang w:val="nb-NO"/>
        </w:rPr>
        <w:t>quyết số</w:t>
      </w:r>
      <w:r w:rsidR="00630F5A" w:rsidRPr="007D5E9B">
        <w:rPr>
          <w:spacing w:val="40"/>
          <w:lang w:val="nb-NO"/>
        </w:rPr>
        <w:t xml:space="preserve"> </w:t>
      </w:r>
      <w:r w:rsidR="00630F5A" w:rsidRPr="007D5E9B">
        <w:rPr>
          <w:lang w:val="nb-NO"/>
        </w:rPr>
        <w:t>18-NQ/TW tại</w:t>
      </w:r>
      <w:r w:rsidR="00630F5A" w:rsidRPr="007D5E9B">
        <w:rPr>
          <w:spacing w:val="40"/>
          <w:lang w:val="nb-NO"/>
        </w:rPr>
        <w:t xml:space="preserve"> </w:t>
      </w:r>
      <w:r w:rsidR="00630F5A" w:rsidRPr="007D5E9B">
        <w:rPr>
          <w:lang w:val="nb-NO"/>
        </w:rPr>
        <w:t>Kế</w:t>
      </w:r>
      <w:r w:rsidR="00630F5A" w:rsidRPr="007D5E9B">
        <w:rPr>
          <w:spacing w:val="40"/>
          <w:lang w:val="nb-NO"/>
        </w:rPr>
        <w:t xml:space="preserve"> </w:t>
      </w:r>
      <w:r w:rsidR="00630F5A" w:rsidRPr="007D5E9B">
        <w:rPr>
          <w:lang w:val="nb-NO"/>
        </w:rPr>
        <w:t>hoạch</w:t>
      </w:r>
      <w:r w:rsidR="00630F5A" w:rsidRPr="007D5E9B">
        <w:rPr>
          <w:spacing w:val="40"/>
          <w:lang w:val="nb-NO"/>
        </w:rPr>
        <w:t xml:space="preserve"> </w:t>
      </w:r>
      <w:r w:rsidR="00630F5A" w:rsidRPr="007D5E9B">
        <w:rPr>
          <w:lang w:val="nb-NO"/>
        </w:rPr>
        <w:t>số</w:t>
      </w:r>
      <w:r w:rsidR="00630F5A" w:rsidRPr="007D5E9B">
        <w:rPr>
          <w:spacing w:val="40"/>
          <w:lang w:val="nb-NO"/>
        </w:rPr>
        <w:t xml:space="preserve"> </w:t>
      </w:r>
      <w:r w:rsidR="00630F5A" w:rsidRPr="007D5E9B">
        <w:rPr>
          <w:lang w:val="nb-NO"/>
        </w:rPr>
        <w:t>04-KH/BCĐ,</w:t>
      </w:r>
      <w:r w:rsidR="00630F5A" w:rsidRPr="007D5E9B">
        <w:rPr>
          <w:spacing w:val="39"/>
          <w:lang w:val="nb-NO"/>
        </w:rPr>
        <w:t xml:space="preserve"> </w:t>
      </w:r>
      <w:r w:rsidR="00630F5A" w:rsidRPr="007D5E9B">
        <w:rPr>
          <w:lang w:val="nb-NO"/>
        </w:rPr>
        <w:t>Công</w:t>
      </w:r>
      <w:r w:rsidR="00630F5A" w:rsidRPr="007D5E9B">
        <w:rPr>
          <w:spacing w:val="40"/>
          <w:lang w:val="nb-NO"/>
        </w:rPr>
        <w:t xml:space="preserve"> </w:t>
      </w:r>
      <w:r w:rsidR="00630F5A" w:rsidRPr="007D5E9B">
        <w:rPr>
          <w:lang w:val="nb-NO"/>
        </w:rPr>
        <w:t>văn số</w:t>
      </w:r>
      <w:r w:rsidR="00630F5A" w:rsidRPr="007D5E9B">
        <w:rPr>
          <w:spacing w:val="40"/>
          <w:lang w:val="nb-NO"/>
        </w:rPr>
        <w:t xml:space="preserve"> </w:t>
      </w:r>
      <w:r w:rsidR="00630F5A" w:rsidRPr="007D5E9B">
        <w:rPr>
          <w:lang w:val="nb-NO"/>
        </w:rPr>
        <w:t>05-CV/BCĐ, Kết</w:t>
      </w:r>
      <w:r w:rsidR="00630F5A" w:rsidRPr="007D5E9B">
        <w:rPr>
          <w:spacing w:val="40"/>
          <w:lang w:val="nb-NO"/>
        </w:rPr>
        <w:t xml:space="preserve"> </w:t>
      </w:r>
      <w:r w:rsidR="00630F5A" w:rsidRPr="007D5E9B">
        <w:rPr>
          <w:lang w:val="nb-NO"/>
        </w:rPr>
        <w:t>luận</w:t>
      </w:r>
      <w:r w:rsidR="00630F5A" w:rsidRPr="007D5E9B">
        <w:rPr>
          <w:spacing w:val="40"/>
          <w:lang w:val="nb-NO"/>
        </w:rPr>
        <w:t xml:space="preserve"> </w:t>
      </w:r>
      <w:r w:rsidR="00630F5A" w:rsidRPr="007D5E9B">
        <w:rPr>
          <w:lang w:val="nb-NO"/>
        </w:rPr>
        <w:t>số</w:t>
      </w:r>
      <w:r w:rsidR="00630F5A" w:rsidRPr="007D5E9B">
        <w:rPr>
          <w:spacing w:val="40"/>
          <w:lang w:val="nb-NO"/>
        </w:rPr>
        <w:t xml:space="preserve"> </w:t>
      </w:r>
      <w:r w:rsidR="00630F5A" w:rsidRPr="007D5E9B">
        <w:rPr>
          <w:lang w:val="nb-NO"/>
        </w:rPr>
        <w:t>09-KL/BCĐ4,</w:t>
      </w:r>
      <w:r w:rsidR="00630F5A" w:rsidRPr="007D5E9B">
        <w:rPr>
          <w:spacing w:val="26"/>
          <w:lang w:val="nb-NO"/>
        </w:rPr>
        <w:t xml:space="preserve"> </w:t>
      </w:r>
      <w:r w:rsidR="00630F5A" w:rsidRPr="007D5E9B">
        <w:rPr>
          <w:lang w:val="nb-NO"/>
        </w:rPr>
        <w:t>Công</w:t>
      </w:r>
      <w:r w:rsidR="00630F5A" w:rsidRPr="007D5E9B">
        <w:rPr>
          <w:spacing w:val="40"/>
          <w:lang w:val="nb-NO"/>
        </w:rPr>
        <w:t xml:space="preserve"> </w:t>
      </w:r>
      <w:r w:rsidR="00630F5A" w:rsidRPr="007D5E9B">
        <w:rPr>
          <w:lang w:val="nb-NO"/>
        </w:rPr>
        <w:t>văn</w:t>
      </w:r>
      <w:r w:rsidR="00630F5A" w:rsidRPr="007D5E9B">
        <w:rPr>
          <w:spacing w:val="40"/>
          <w:lang w:val="nb-NO"/>
        </w:rPr>
        <w:t xml:space="preserve"> </w:t>
      </w:r>
      <w:r w:rsidR="00630F5A" w:rsidRPr="007D5E9B">
        <w:rPr>
          <w:lang w:val="nb-NO"/>
        </w:rPr>
        <w:t>số</w:t>
      </w:r>
      <w:r w:rsidR="00630F5A" w:rsidRPr="007D5E9B">
        <w:rPr>
          <w:spacing w:val="40"/>
          <w:lang w:val="nb-NO"/>
        </w:rPr>
        <w:t xml:space="preserve"> </w:t>
      </w:r>
      <w:r w:rsidR="00630F5A" w:rsidRPr="007D5E9B">
        <w:rPr>
          <w:lang w:val="nb-NO"/>
        </w:rPr>
        <w:t>21-CV/BCĐ, thực</w:t>
      </w:r>
      <w:r w:rsidR="00630F5A" w:rsidRPr="007D5E9B">
        <w:rPr>
          <w:spacing w:val="40"/>
          <w:lang w:val="nb-NO"/>
        </w:rPr>
        <w:t xml:space="preserve"> </w:t>
      </w:r>
      <w:r w:rsidR="00630F5A" w:rsidRPr="007D5E9B">
        <w:rPr>
          <w:lang w:val="nb-NO"/>
        </w:rPr>
        <w:t>hiện ý</w:t>
      </w:r>
      <w:r w:rsidR="00630F5A" w:rsidRPr="007D5E9B">
        <w:rPr>
          <w:spacing w:val="55"/>
          <w:lang w:val="nb-NO"/>
        </w:rPr>
        <w:t xml:space="preserve"> </w:t>
      </w:r>
      <w:r w:rsidR="00630F5A" w:rsidRPr="007D5E9B">
        <w:rPr>
          <w:lang w:val="nb-NO"/>
        </w:rPr>
        <w:t>kiến</w:t>
      </w:r>
      <w:r w:rsidR="00630F5A" w:rsidRPr="007D5E9B">
        <w:rPr>
          <w:spacing w:val="58"/>
          <w:lang w:val="nb-NO"/>
        </w:rPr>
        <w:t xml:space="preserve"> </w:t>
      </w:r>
      <w:r w:rsidR="00630F5A" w:rsidRPr="007D5E9B">
        <w:rPr>
          <w:lang w:val="nb-NO"/>
        </w:rPr>
        <w:t>chỉ</w:t>
      </w:r>
      <w:r w:rsidR="00630F5A" w:rsidRPr="007D5E9B">
        <w:rPr>
          <w:spacing w:val="59"/>
          <w:lang w:val="nb-NO"/>
        </w:rPr>
        <w:t xml:space="preserve"> </w:t>
      </w:r>
      <w:r w:rsidR="00630F5A" w:rsidRPr="007D5E9B">
        <w:rPr>
          <w:lang w:val="nb-NO"/>
        </w:rPr>
        <w:t>đạo</w:t>
      </w:r>
      <w:r w:rsidR="00630F5A" w:rsidRPr="007D5E9B">
        <w:rPr>
          <w:spacing w:val="67"/>
          <w:lang w:val="nb-NO"/>
        </w:rPr>
        <w:t xml:space="preserve"> </w:t>
      </w:r>
      <w:r w:rsidR="00630F5A" w:rsidRPr="007D5E9B">
        <w:rPr>
          <w:lang w:val="nb-NO"/>
        </w:rPr>
        <w:t>của</w:t>
      </w:r>
      <w:r w:rsidR="00630F5A" w:rsidRPr="007D5E9B">
        <w:rPr>
          <w:spacing w:val="47"/>
          <w:lang w:val="nb-NO"/>
        </w:rPr>
        <w:t xml:space="preserve"> </w:t>
      </w:r>
      <w:r w:rsidR="00630F5A" w:rsidRPr="007D5E9B">
        <w:rPr>
          <w:lang w:val="nb-NO"/>
        </w:rPr>
        <w:t>Bộ</w:t>
      </w:r>
      <w:r w:rsidR="00630F5A" w:rsidRPr="007D5E9B">
        <w:rPr>
          <w:spacing w:val="72"/>
          <w:lang w:val="nb-NO"/>
        </w:rPr>
        <w:t xml:space="preserve"> </w:t>
      </w:r>
      <w:r w:rsidR="00630F5A" w:rsidRPr="007D5E9B">
        <w:rPr>
          <w:lang w:val="nb-NO"/>
        </w:rPr>
        <w:t>Chính</w:t>
      </w:r>
      <w:r w:rsidR="00630F5A" w:rsidRPr="007D5E9B">
        <w:rPr>
          <w:spacing w:val="46"/>
          <w:lang w:val="nb-NO"/>
        </w:rPr>
        <w:t xml:space="preserve"> </w:t>
      </w:r>
      <w:r w:rsidR="00630F5A" w:rsidRPr="007D5E9B">
        <w:rPr>
          <w:lang w:val="nb-NO"/>
        </w:rPr>
        <w:t>trị</w:t>
      </w:r>
      <w:r w:rsidR="00630F5A" w:rsidRPr="007D5E9B">
        <w:rPr>
          <w:spacing w:val="51"/>
          <w:lang w:val="nb-NO"/>
        </w:rPr>
        <w:t xml:space="preserve"> </w:t>
      </w:r>
      <w:r w:rsidR="00630F5A" w:rsidRPr="007D5E9B">
        <w:rPr>
          <w:lang w:val="nb-NO"/>
        </w:rPr>
        <w:t>tại</w:t>
      </w:r>
      <w:r w:rsidR="00630F5A" w:rsidRPr="007D5E9B">
        <w:rPr>
          <w:spacing w:val="50"/>
          <w:lang w:val="nb-NO"/>
        </w:rPr>
        <w:t xml:space="preserve"> </w:t>
      </w:r>
      <w:r w:rsidR="00630F5A" w:rsidRPr="007D5E9B">
        <w:rPr>
          <w:lang w:val="nb-NO"/>
        </w:rPr>
        <w:t>Kết</w:t>
      </w:r>
      <w:r w:rsidR="00630F5A" w:rsidRPr="007D5E9B">
        <w:rPr>
          <w:spacing w:val="51"/>
          <w:lang w:val="nb-NO"/>
        </w:rPr>
        <w:t xml:space="preserve"> </w:t>
      </w:r>
      <w:r w:rsidR="00630F5A" w:rsidRPr="007D5E9B">
        <w:rPr>
          <w:lang w:val="nb-NO"/>
        </w:rPr>
        <w:t>luận</w:t>
      </w:r>
      <w:r w:rsidR="00630F5A" w:rsidRPr="007D5E9B">
        <w:rPr>
          <w:spacing w:val="62"/>
          <w:lang w:val="nb-NO"/>
        </w:rPr>
        <w:t xml:space="preserve"> </w:t>
      </w:r>
      <w:r w:rsidR="00630F5A" w:rsidRPr="007D5E9B">
        <w:rPr>
          <w:lang w:val="nb-NO"/>
        </w:rPr>
        <w:t>số</w:t>
      </w:r>
      <w:r w:rsidR="00630F5A" w:rsidRPr="007D5E9B">
        <w:rPr>
          <w:spacing w:val="55"/>
          <w:w w:val="150"/>
          <w:lang w:val="nb-NO"/>
        </w:rPr>
        <w:t xml:space="preserve"> </w:t>
      </w:r>
      <w:r w:rsidR="00630F5A" w:rsidRPr="007D5E9B">
        <w:rPr>
          <w:lang w:val="nb-NO"/>
        </w:rPr>
        <w:t xml:space="preserve">106-KL/TW, </w:t>
      </w:r>
      <w:r w:rsidRPr="007D5E9B">
        <w:rPr>
          <w:lang w:val="nb-NO"/>
        </w:rPr>
        <w:t xml:space="preserve">Ban </w:t>
      </w:r>
      <w:r w:rsidR="00E264A1" w:rsidRPr="007D5E9B">
        <w:rPr>
          <w:lang w:val="nb-NO"/>
        </w:rPr>
        <w:t>C</w:t>
      </w:r>
      <w:r w:rsidRPr="007D5E9B">
        <w:rPr>
          <w:lang w:val="nb-NO"/>
        </w:rPr>
        <w:t>hỉ đạo của Chính phủ về tổng kết việc thực hiện Nghị quyết số 18-NQ/TW</w:t>
      </w:r>
      <w:r w:rsidR="00FB7A70" w:rsidRPr="007D5E9B">
        <w:rPr>
          <w:lang w:val="nb-NO"/>
        </w:rPr>
        <w:t xml:space="preserve"> đã ban hành </w:t>
      </w:r>
      <w:r w:rsidR="00BF4EA4" w:rsidRPr="007D5E9B">
        <w:rPr>
          <w:lang w:val="nb-NO"/>
        </w:rPr>
        <w:t>các văn bản chỉ đạo liên quan đến tổng kết việc t</w:t>
      </w:r>
      <w:r w:rsidR="00F9713D" w:rsidRPr="007D5E9B">
        <w:rPr>
          <w:lang w:val="nb-NO"/>
        </w:rPr>
        <w:t>hực hiện Nghị quyết số 18-NQ/TW</w:t>
      </w:r>
      <w:r w:rsidR="00630F5A" w:rsidRPr="007D5E9B">
        <w:rPr>
          <w:lang w:val="nb-NO"/>
        </w:rPr>
        <w:t xml:space="preserve">: </w:t>
      </w:r>
      <w:r w:rsidR="00F9713D" w:rsidRPr="007D5E9B">
        <w:rPr>
          <w:lang w:val="nb-NO"/>
        </w:rPr>
        <w:t xml:space="preserve">Thông báo kết luận số 134/TB-BCĐTKNQ18 ngày 03/12/2024 của Ban Chỉ đạo về tổng kết việc thực hiện Nghị quyết số 18-NQ/TW, </w:t>
      </w:r>
      <w:r w:rsidR="00F9713D" w:rsidRPr="007D5E9B">
        <w:rPr>
          <w:spacing w:val="-2"/>
          <w:lang w:val="nb-NO"/>
        </w:rPr>
        <w:t xml:space="preserve">Kế hoạch số 107/QĐ-BCĐ </w:t>
      </w:r>
      <w:r w:rsidR="00F9713D" w:rsidRPr="007D5E9B">
        <w:rPr>
          <w:spacing w:val="-2"/>
          <w:lang w:val="nb-NO"/>
        </w:rPr>
        <w:lastRenderedPageBreak/>
        <w:t xml:space="preserve">ngày 19/9/2024 của Ban </w:t>
      </w:r>
      <w:r w:rsidR="00E264A1" w:rsidRPr="007D5E9B">
        <w:rPr>
          <w:spacing w:val="-2"/>
          <w:lang w:val="nb-NO"/>
        </w:rPr>
        <w:t>C</w:t>
      </w:r>
      <w:r w:rsidR="00F9713D" w:rsidRPr="007D5E9B">
        <w:rPr>
          <w:spacing w:val="-2"/>
          <w:lang w:val="nb-NO"/>
        </w:rPr>
        <w:t xml:space="preserve">hỉ đạo tổng kết 20 năm thực hiện mô hình tổ chức bộ máy của Chính phủ, Kế hoạch số 141/KH-BCĐTKNQ18 ngày 06/12/2024 của Ban </w:t>
      </w:r>
      <w:r w:rsidR="00E264A1" w:rsidRPr="007D5E9B">
        <w:rPr>
          <w:spacing w:val="-2"/>
          <w:lang w:val="nb-NO"/>
        </w:rPr>
        <w:t>C</w:t>
      </w:r>
      <w:r w:rsidR="00F9713D" w:rsidRPr="007D5E9B">
        <w:rPr>
          <w:spacing w:val="-2"/>
          <w:lang w:val="nb-NO"/>
        </w:rPr>
        <w:t>hỉ đạo của Chính phủ về tổng kết việc thực hiện Nghị quyết số 18-NQ/TW định hướng sắp xếp, tinh gọn tổ chức bộ máy của Chính phủ</w:t>
      </w:r>
      <w:r w:rsidR="00F9713D" w:rsidRPr="007D5E9B">
        <w:rPr>
          <w:lang w:val="nb-NO"/>
        </w:rPr>
        <w:t xml:space="preserve">. </w:t>
      </w:r>
      <w:r w:rsidR="003A43C3" w:rsidRPr="007D5E9B">
        <w:rPr>
          <w:lang w:val="nb-NO"/>
        </w:rPr>
        <w:t>Theo</w:t>
      </w:r>
      <w:r w:rsidR="00037294" w:rsidRPr="007D5E9B">
        <w:rPr>
          <w:lang w:val="nb-NO"/>
        </w:rPr>
        <w:t xml:space="preserve"> đó,</w:t>
      </w:r>
      <w:r w:rsidR="003A43C3" w:rsidRPr="007D5E9B">
        <w:rPr>
          <w:lang w:val="nb-NO"/>
        </w:rPr>
        <w:t xml:space="preserve"> </w:t>
      </w:r>
      <w:r w:rsidR="00F9713D" w:rsidRPr="007D5E9B">
        <w:rPr>
          <w:spacing w:val="-2"/>
          <w:lang w:val="nb-NO"/>
        </w:rPr>
        <w:t>Kế hoạch số 141/KH-BCĐTKNQ18</w:t>
      </w:r>
      <w:r w:rsidR="00037294" w:rsidRPr="007D5E9B">
        <w:rPr>
          <w:spacing w:val="-2"/>
          <w:lang w:val="nb-NO"/>
        </w:rPr>
        <w:t xml:space="preserve"> đã </w:t>
      </w:r>
      <w:r w:rsidR="00037294" w:rsidRPr="007D5E9B">
        <w:rPr>
          <w:bCs/>
          <w:lang w:val="nb-NO"/>
        </w:rPr>
        <w:t>định hướng sắp xếp tổ chức bộ máy của Chính phủ</w:t>
      </w:r>
      <w:r w:rsidR="00037294" w:rsidRPr="007D5E9B">
        <w:rPr>
          <w:i/>
          <w:iCs/>
          <w:lang w:val="nb-NO"/>
        </w:rPr>
        <w:t xml:space="preserve"> </w:t>
      </w:r>
      <w:r w:rsidR="00037294" w:rsidRPr="007D5E9B">
        <w:rPr>
          <w:iCs/>
          <w:lang w:val="nb-NO"/>
        </w:rPr>
        <w:t>đối với các cấp ủy, tổ chức đảng, các bộ, cơ quan ngang bộ, các cơ quan thuộc Chính phủ và các cơ quan khác</w:t>
      </w:r>
      <w:r w:rsidR="00D84A7F" w:rsidRPr="007D5E9B">
        <w:rPr>
          <w:iCs/>
          <w:lang w:val="nb-NO"/>
        </w:rPr>
        <w:t xml:space="preserve">, </w:t>
      </w:r>
      <w:r w:rsidR="00D84A7F" w:rsidRPr="007D5E9B">
        <w:rPr>
          <w:bCs/>
          <w:lang w:val="nb-NO"/>
        </w:rPr>
        <w:t>các tổ chức</w:t>
      </w:r>
      <w:r w:rsidR="009A6E3A" w:rsidRPr="007D5E9B">
        <w:rPr>
          <w:bCs/>
          <w:lang w:val="nb-NO"/>
        </w:rPr>
        <w:t>, đơn vị</w:t>
      </w:r>
      <w:r w:rsidR="00D84A7F" w:rsidRPr="007D5E9B">
        <w:rPr>
          <w:bCs/>
          <w:lang w:val="nb-NO"/>
        </w:rPr>
        <w:t xml:space="preserve"> bên trong bộ, cơ quan ngang bộ</w:t>
      </w:r>
      <w:r w:rsidR="00B76AA3" w:rsidRPr="007D5E9B">
        <w:rPr>
          <w:lang w:val="nb-NO"/>
        </w:rPr>
        <w:t xml:space="preserve">, cơ bản không </w:t>
      </w:r>
      <w:r w:rsidR="009C6233" w:rsidRPr="007D5E9B">
        <w:rPr>
          <w:lang w:val="nb-NO"/>
        </w:rPr>
        <w:t>duy trì mô hình tổng cục thuộc b</w:t>
      </w:r>
      <w:r w:rsidR="00B76AA3" w:rsidRPr="007D5E9B">
        <w:rPr>
          <w:lang w:val="nb-NO"/>
        </w:rPr>
        <w:t>ộ</w:t>
      </w:r>
      <w:r w:rsidR="009C6233" w:rsidRPr="007D5E9B">
        <w:rPr>
          <w:lang w:val="nb-NO"/>
        </w:rPr>
        <w:t>;…</w:t>
      </w:r>
    </w:p>
    <w:p w14:paraId="68822553" w14:textId="2D48299B" w:rsidR="00B339EE" w:rsidRPr="007D5E9B" w:rsidRDefault="004A1664" w:rsidP="009E3685">
      <w:pPr>
        <w:spacing w:after="120" w:line="264" w:lineRule="auto"/>
        <w:ind w:firstLine="630"/>
        <w:rPr>
          <w:lang w:val="nb-NO"/>
        </w:rPr>
      </w:pPr>
      <w:r w:rsidRPr="007D5E9B">
        <w:rPr>
          <w:lang w:val="nb-NO"/>
        </w:rPr>
        <w:t xml:space="preserve">Theo định hướng của Ban Chỉ đạo Trung ương, Ban </w:t>
      </w:r>
      <w:r w:rsidR="00E264A1" w:rsidRPr="007D5E9B">
        <w:rPr>
          <w:lang w:val="nb-NO"/>
        </w:rPr>
        <w:t>C</w:t>
      </w:r>
      <w:r w:rsidRPr="007D5E9B">
        <w:rPr>
          <w:lang w:val="nb-NO"/>
        </w:rPr>
        <w:t xml:space="preserve">hỉ đạo của Chính phủ </w:t>
      </w:r>
      <w:r w:rsidR="00216EF0" w:rsidRPr="007D5E9B">
        <w:rPr>
          <w:lang w:val="nb-NO"/>
        </w:rPr>
        <w:t xml:space="preserve">và các cơ quan liên quan </w:t>
      </w:r>
      <w:r w:rsidRPr="007D5E9B">
        <w:rPr>
          <w:lang w:val="nb-NO"/>
        </w:rPr>
        <w:t xml:space="preserve">về tổng kết việc thực hiện Nghị quyết số 18-NQ/TW, tổ chức bộ máy </w:t>
      </w:r>
      <w:r w:rsidR="00216EF0" w:rsidRPr="007D5E9B">
        <w:rPr>
          <w:lang w:val="nb-NO"/>
        </w:rPr>
        <w:t>của các cơ quan, tổ chức, đơn vị được sắp xếp, tinh gọn</w:t>
      </w:r>
      <w:r w:rsidR="00216EF0" w:rsidRPr="007D5E9B">
        <w:rPr>
          <w:rStyle w:val="FootnoteReference"/>
        </w:rPr>
        <w:footnoteReference w:id="2"/>
      </w:r>
      <w:r w:rsidR="00216EF0" w:rsidRPr="007D5E9B">
        <w:rPr>
          <w:lang w:val="nb-NO"/>
        </w:rPr>
        <w:t xml:space="preserve">, điều chỉnh hợp lý, </w:t>
      </w:r>
      <w:r w:rsidRPr="007D5E9B">
        <w:rPr>
          <w:lang w:val="nb-NO"/>
        </w:rPr>
        <w:t xml:space="preserve">khắc phục </w:t>
      </w:r>
      <w:r w:rsidR="00216EF0" w:rsidRPr="007D5E9B">
        <w:rPr>
          <w:lang w:val="nb-NO"/>
        </w:rPr>
        <w:t xml:space="preserve">chồng chéo, giao thoa về chức năng, nhiệm vụ giữa các cơ quan, tổ chức, đơn vị, đáp ứng </w:t>
      </w:r>
      <w:r w:rsidRPr="007D5E9B">
        <w:rPr>
          <w:lang w:val="nb-NO"/>
        </w:rPr>
        <w:t xml:space="preserve">yêu cầu </w:t>
      </w:r>
      <w:r w:rsidR="009F0899" w:rsidRPr="007D5E9B">
        <w:rPr>
          <w:lang w:val="nb-NO"/>
        </w:rPr>
        <w:t>Nghị quyết số 18-NQ/TW</w:t>
      </w:r>
      <w:r w:rsidRPr="007D5E9B">
        <w:rPr>
          <w:lang w:val="nb-NO"/>
        </w:rPr>
        <w:t xml:space="preserve">, </w:t>
      </w:r>
      <w:r w:rsidR="00212A4D" w:rsidRPr="007D5E9B">
        <w:rPr>
          <w:bCs/>
          <w:shd w:val="clear" w:color="auto" w:fill="FFFFFF"/>
          <w:lang w:val="nb-NO"/>
        </w:rPr>
        <w:t>Nghị quyết số 19-NQ/TW ngày 25/10/2017 của Ban Chấp hành Trung ương Đảng khoá XII về tiếp tục đổi mới hệ thống tổ chức và quản lý, nâng cao chất lượng và hiệu quả hoạt động của các đơn vị sự nghiệp công lập</w:t>
      </w:r>
      <w:r w:rsidRPr="007D5E9B">
        <w:rPr>
          <w:lang w:val="nb-NO"/>
        </w:rPr>
        <w:t xml:space="preserve">, Nghị quyết số 56/2017/QH14, Kết luận số 74-KL/TW, Kết luận số </w:t>
      </w:r>
      <w:r w:rsidR="0053088F" w:rsidRPr="007D5E9B">
        <w:rPr>
          <w:lang w:val="nb-NO"/>
        </w:rPr>
        <w:t>50-KL/TW</w:t>
      </w:r>
      <w:r w:rsidR="00B66252" w:rsidRPr="007D5E9B">
        <w:rPr>
          <w:lang w:val="nb-NO"/>
        </w:rPr>
        <w:t xml:space="preserve"> ngày 28/02/2023 của Bộ Chính trị về tiếp tục thực hiện Nghị quyết số 18-NQ/TW</w:t>
      </w:r>
      <w:r w:rsidRPr="007D5E9B">
        <w:rPr>
          <w:lang w:val="nb-NO"/>
        </w:rPr>
        <w:t xml:space="preserve">, </w:t>
      </w:r>
      <w:r w:rsidR="00212A4D" w:rsidRPr="007D5E9B">
        <w:rPr>
          <w:bCs/>
          <w:shd w:val="clear" w:color="auto" w:fill="FFFFFF"/>
          <w:lang w:val="nb-NO"/>
        </w:rPr>
        <w:t>Kết luận số 62-KL/TW ngày 2/10/2023 của Bộ Chính trị về thực hiện Nghị quyết số 19-NQ/TW</w:t>
      </w:r>
      <w:r w:rsidRPr="007D5E9B">
        <w:rPr>
          <w:lang w:val="nb-NO"/>
        </w:rPr>
        <w:t>, ý kiến chỉ đạo của Tổng Bí thư Tô Lâm</w:t>
      </w:r>
      <w:r w:rsidR="00216EF0" w:rsidRPr="007D5E9B">
        <w:rPr>
          <w:lang w:val="nb-NO"/>
        </w:rPr>
        <w:t xml:space="preserve">. </w:t>
      </w:r>
      <w:r w:rsidRPr="007D5E9B">
        <w:rPr>
          <w:lang w:val="nb-NO"/>
        </w:rPr>
        <w:t>Cùng với việc sắp xếp tổ chức bộ máy</w:t>
      </w:r>
      <w:r w:rsidR="00216EF0" w:rsidRPr="007D5E9B">
        <w:rPr>
          <w:lang w:val="nb-NO"/>
        </w:rPr>
        <w:t xml:space="preserve">, các cơ quan </w:t>
      </w:r>
      <w:r w:rsidRPr="007D5E9B">
        <w:rPr>
          <w:lang w:val="nb-NO"/>
        </w:rPr>
        <w:t xml:space="preserve">sẽ thực hiện </w:t>
      </w:r>
      <w:r w:rsidR="003D4A69" w:rsidRPr="007D5E9B">
        <w:rPr>
          <w:lang w:val="nb-NO"/>
        </w:rPr>
        <w:t xml:space="preserve">giảm biên chế và </w:t>
      </w:r>
      <w:r w:rsidRPr="007D5E9B">
        <w:rPr>
          <w:lang w:val="nb-NO"/>
        </w:rPr>
        <w:t>cơ cấu lại</w:t>
      </w:r>
      <w:r w:rsidR="003D4A69" w:rsidRPr="007D5E9B">
        <w:rPr>
          <w:lang w:val="nb-NO"/>
        </w:rPr>
        <w:t>, nâng cao chất lượng</w:t>
      </w:r>
      <w:r w:rsidRPr="007D5E9B">
        <w:rPr>
          <w:lang w:val="nb-NO"/>
        </w:rPr>
        <w:t xml:space="preserve"> đội ngũ cán bộ, công chức, viên chức, nâng cao </w:t>
      </w:r>
      <w:r w:rsidR="00891581" w:rsidRPr="007D5E9B">
        <w:rPr>
          <w:lang w:val="nb-NO"/>
        </w:rPr>
        <w:t>hiệu lực quản lý nhà nước đáp ứng yêu cầu nhiệm vụ trong tình hình mới</w:t>
      </w:r>
      <w:r w:rsidRPr="007D5E9B">
        <w:rPr>
          <w:lang w:val="nb-NO"/>
        </w:rPr>
        <w:t>.</w:t>
      </w:r>
      <w:r w:rsidR="00216EF0" w:rsidRPr="007D5E9B">
        <w:rPr>
          <w:lang w:val="nb-NO"/>
        </w:rPr>
        <w:t xml:space="preserve"> </w:t>
      </w:r>
    </w:p>
    <w:p w14:paraId="09C74FDA" w14:textId="3EDB5B76" w:rsidR="00ED6E10" w:rsidRPr="007D5E9B" w:rsidRDefault="00ED6E10" w:rsidP="009E3685">
      <w:pPr>
        <w:spacing w:after="120" w:line="264" w:lineRule="auto"/>
        <w:ind w:firstLine="630"/>
        <w:rPr>
          <w:lang w:val="pl-PL"/>
        </w:rPr>
      </w:pPr>
      <w:r w:rsidRPr="007D5E9B">
        <w:rPr>
          <w:lang w:val="nb-NO"/>
        </w:rPr>
        <w:lastRenderedPageBreak/>
        <w:t xml:space="preserve">- Hiến pháp năm 2013 quy định: </w:t>
      </w:r>
      <w:r w:rsidRPr="007D5E9B">
        <w:rPr>
          <w:i/>
          <w:iCs/>
          <w:lang w:val="nb-NO"/>
        </w:rPr>
        <w:t>“</w:t>
      </w:r>
      <w:r w:rsidRPr="007D5E9B">
        <w:rPr>
          <w:i/>
          <w:iCs/>
          <w:shd w:val="clear" w:color="auto" w:fill="FFFFFF"/>
          <w:lang w:val="nb-NO"/>
        </w:rPr>
        <w:t>Quyền lực nhà nước là thống nhất, có sự phân công, phối hợp, kiểm soát giữa các cơ quan nhà nước trong việc thực hiện các quyền lập pháp, hành pháp, tư pháp”,</w:t>
      </w:r>
      <w:r w:rsidRPr="007D5E9B">
        <w:rPr>
          <w:shd w:val="clear" w:color="auto" w:fill="FFFFFF"/>
          <w:lang w:val="nb-NO"/>
        </w:rPr>
        <w:t xml:space="preserve"> </w:t>
      </w:r>
      <w:r w:rsidRPr="007D5E9B">
        <w:rPr>
          <w:i/>
          <w:iCs/>
          <w:shd w:val="clear" w:color="auto" w:fill="FFFFFF"/>
          <w:lang w:val="nb-NO"/>
        </w:rPr>
        <w:t>“</w:t>
      </w:r>
      <w:r w:rsidRPr="007D5E9B">
        <w:rPr>
          <w:i/>
          <w:iCs/>
          <w:lang w:val="nb-NO"/>
        </w:rPr>
        <w:t>Nhà nước được tổ chức và hoạt động theo Hiến pháp và pháp luật, quản lý xã hội bằng Hiến pháp và pháp luật, thực hiện nguyên tắc tập trung dân chủ”</w:t>
      </w:r>
      <w:r w:rsidRPr="007D5E9B">
        <w:rPr>
          <w:lang w:val="nb-NO"/>
        </w:rPr>
        <w:t xml:space="preserve">, </w:t>
      </w:r>
      <w:r w:rsidRPr="007D5E9B">
        <w:rPr>
          <w:i/>
          <w:iCs/>
          <w:shd w:val="clear" w:color="auto" w:fill="FFFFFF"/>
          <w:lang w:val="nb-NO"/>
        </w:rPr>
        <w:t xml:space="preserve">“thực hiện phân công, phân cấp, phân </w:t>
      </w:r>
      <w:r w:rsidRPr="007D5E9B">
        <w:rPr>
          <w:i/>
          <w:iCs/>
          <w:lang w:val="nb-NO"/>
        </w:rPr>
        <w:t>quyền trong quản lý nhà nước”</w:t>
      </w:r>
      <w:r w:rsidRPr="007D5E9B">
        <w:rPr>
          <w:lang w:val="nb-NO"/>
        </w:rPr>
        <w:t xml:space="preserve">. Theo đó, các cơ quan nhà nước được tổ chức và hoạt động theo Hiến pháp và pháp luật, quản lý xã hội bằng Hiến pháp và pháp luật. </w:t>
      </w:r>
      <w:r w:rsidR="007D7D8E" w:rsidRPr="007D5E9B">
        <w:rPr>
          <w:lang w:val="nb-NO"/>
        </w:rPr>
        <w:t>V</w:t>
      </w:r>
      <w:r w:rsidRPr="007D5E9B">
        <w:rPr>
          <w:lang w:val="nb-NO"/>
        </w:rPr>
        <w:t xml:space="preserve">iệc hoàn thiện cơ sở pháp lý bảo đảm cho tổ chức và hoạt động của cơ quan nhà nước khi thực hiện sắp xếp </w:t>
      </w:r>
      <w:r w:rsidR="007D7D8E" w:rsidRPr="007D5E9B">
        <w:rPr>
          <w:lang w:val="nb-NO"/>
        </w:rPr>
        <w:t xml:space="preserve">tổ chức bộ máy </w:t>
      </w:r>
      <w:r w:rsidRPr="007D5E9B">
        <w:rPr>
          <w:lang w:val="nb-NO"/>
        </w:rPr>
        <w:t xml:space="preserve">nhằm cụ thể hóa </w:t>
      </w:r>
      <w:r w:rsidR="007D7D8E" w:rsidRPr="007D5E9B">
        <w:rPr>
          <w:lang w:val="nb-NO"/>
        </w:rPr>
        <w:t xml:space="preserve">và phù hợp </w:t>
      </w:r>
      <w:r w:rsidRPr="007D5E9B">
        <w:rPr>
          <w:lang w:val="nb-NO"/>
        </w:rPr>
        <w:t>các quy định của Hiến pháp năm 2013</w:t>
      </w:r>
      <w:r w:rsidR="00B30A0D" w:rsidRPr="007D5E9B">
        <w:rPr>
          <w:lang w:val="nb-NO"/>
        </w:rPr>
        <w:t>,</w:t>
      </w:r>
      <w:r w:rsidR="00143877" w:rsidRPr="007D5E9B">
        <w:rPr>
          <w:lang w:val="nb-NO"/>
        </w:rPr>
        <w:t xml:space="preserve"> phát huy đầy đủ vị trí, vai trò, chức năng, nhiệm vụ, quyền hạn của Chính phủ và các </w:t>
      </w:r>
      <w:r w:rsidR="00B30A0D" w:rsidRPr="007D5E9B">
        <w:rPr>
          <w:lang w:val="nb-NO"/>
        </w:rPr>
        <w:t>cơ quan đã</w:t>
      </w:r>
      <w:r w:rsidR="00143877" w:rsidRPr="007D5E9B">
        <w:rPr>
          <w:lang w:val="nb-NO"/>
        </w:rPr>
        <w:t xml:space="preserve"> </w:t>
      </w:r>
      <w:r w:rsidR="00143877" w:rsidRPr="007D5E9B">
        <w:rPr>
          <w:lang w:val="pl-PL"/>
        </w:rPr>
        <w:t>được Hiến pháp quy định</w:t>
      </w:r>
      <w:r w:rsidR="0094444A" w:rsidRPr="007D5E9B">
        <w:rPr>
          <w:lang w:val="pl-PL"/>
        </w:rPr>
        <w:t>, bảo đảm không chồng chéo, giao thoa, không bỏ sót chức năng, nhiệm vụ, nâng cao hiệu lực, hiệu quả quản lý nhà nước</w:t>
      </w:r>
      <w:r w:rsidR="0094444A" w:rsidRPr="007D5E9B">
        <w:rPr>
          <w:lang w:val="nb-NO"/>
        </w:rPr>
        <w:t xml:space="preserve">. </w:t>
      </w:r>
    </w:p>
    <w:p w14:paraId="22DE07C1" w14:textId="160747A1" w:rsidR="00CB4D88" w:rsidRPr="007D5E9B" w:rsidRDefault="00F22E0B" w:rsidP="009E3685">
      <w:pPr>
        <w:pStyle w:val="Heading2"/>
        <w:spacing w:before="120" w:after="120" w:line="264" w:lineRule="auto"/>
        <w:ind w:firstLine="630"/>
        <w:rPr>
          <w:rFonts w:ascii="Times New Roman" w:hAnsi="Times New Roman" w:cs="Times New Roman"/>
          <w:b/>
          <w:bCs/>
          <w:color w:val="auto"/>
          <w:sz w:val="28"/>
          <w:szCs w:val="28"/>
          <w:lang w:val="nb-NO"/>
        </w:rPr>
      </w:pPr>
      <w:r w:rsidRPr="007D5E9B">
        <w:rPr>
          <w:rFonts w:ascii="Times New Roman" w:hAnsi="Times New Roman" w:cs="Times New Roman"/>
          <w:b/>
          <w:bCs/>
          <w:color w:val="auto"/>
          <w:sz w:val="28"/>
          <w:szCs w:val="28"/>
          <w:lang w:val="nb-NO"/>
        </w:rPr>
        <w:t>2. Cơ sở thực tiễn</w:t>
      </w:r>
    </w:p>
    <w:p w14:paraId="2695090F" w14:textId="3AB193E5" w:rsidR="00C479BD" w:rsidRPr="007D5E9B" w:rsidRDefault="001F1C37" w:rsidP="009E3685">
      <w:pPr>
        <w:spacing w:after="120" w:line="264" w:lineRule="auto"/>
        <w:ind w:firstLine="630"/>
        <w:rPr>
          <w:lang w:val="nb-NO"/>
        </w:rPr>
      </w:pPr>
      <w:r w:rsidRPr="007D5E9B">
        <w:rPr>
          <w:lang w:val="pl-PL"/>
        </w:rPr>
        <w:t>Theo yêu cầu</w:t>
      </w:r>
      <w:r w:rsidR="003B6196" w:rsidRPr="007D5E9B">
        <w:rPr>
          <w:lang w:val="pl-PL"/>
        </w:rPr>
        <w:t>, định hướng</w:t>
      </w:r>
      <w:r w:rsidRPr="007D5E9B">
        <w:rPr>
          <w:lang w:val="pl-PL"/>
        </w:rPr>
        <w:t xml:space="preserve"> của Ban </w:t>
      </w:r>
      <w:r w:rsidR="00E264A1" w:rsidRPr="007D5E9B">
        <w:rPr>
          <w:lang w:val="pl-PL"/>
        </w:rPr>
        <w:t>C</w:t>
      </w:r>
      <w:r w:rsidRPr="007D5E9B">
        <w:rPr>
          <w:lang w:val="pl-PL"/>
        </w:rPr>
        <w:t xml:space="preserve">hỉ đạo của </w:t>
      </w:r>
      <w:r w:rsidR="00F66C79" w:rsidRPr="007D5E9B">
        <w:rPr>
          <w:lang w:val="nb-NO"/>
        </w:rPr>
        <w:t>Trung ương và Chính phủ về t</w:t>
      </w:r>
      <w:r w:rsidR="00E71BA2" w:rsidRPr="007D5E9B">
        <w:rPr>
          <w:lang w:val="nb-NO"/>
        </w:rPr>
        <w:t>ổng kết thực hiện Nghị quyết số 18-NQ/TW</w:t>
      </w:r>
      <w:r w:rsidR="00FC7BDA" w:rsidRPr="007D5E9B">
        <w:rPr>
          <w:rFonts w:eastAsia="Calibri"/>
          <w:lang w:val="nb-NO"/>
        </w:rPr>
        <w:t xml:space="preserve">, </w:t>
      </w:r>
      <w:r w:rsidR="0025445A" w:rsidRPr="007D5E9B">
        <w:rPr>
          <w:rFonts w:eastAsia="Calibri"/>
          <w:lang w:val="nb-NO"/>
        </w:rPr>
        <w:t>các cơ quan, tổ chức, đơn vị</w:t>
      </w:r>
      <w:r w:rsidR="00FC7BDA" w:rsidRPr="007D5E9B">
        <w:rPr>
          <w:rFonts w:eastAsia="Calibri"/>
          <w:lang w:val="nb-NO"/>
        </w:rPr>
        <w:t xml:space="preserve"> đã khẩn trương tổ chức triển khai thực hiện công tác tổng kết chức năng, nhiệm vụ và mô hình tổ chứ</w:t>
      </w:r>
      <w:r w:rsidR="0025445A" w:rsidRPr="007D5E9B">
        <w:rPr>
          <w:rFonts w:eastAsia="Calibri"/>
          <w:lang w:val="nb-NO"/>
        </w:rPr>
        <w:t xml:space="preserve">c, </w:t>
      </w:r>
      <w:r w:rsidR="0025445A" w:rsidRPr="007D5E9B">
        <w:rPr>
          <w:shd w:val="clear" w:color="auto" w:fill="FFFFFF"/>
          <w:lang w:val="nb-NO"/>
        </w:rPr>
        <w:t>bảo đảm hoàn thành theo kế hoạch và tiến độ theo yêu cầu của Ban Chỉ đạo Trung ương và Ban Chỉ đạo của Chính phủ, trong đó, đánh giá, làm rõ kết quả đạt được cũng như m</w:t>
      </w:r>
      <w:r w:rsidRPr="007D5E9B">
        <w:rPr>
          <w:rFonts w:eastAsia="MS Mincho"/>
          <w:bCs/>
          <w:lang w:val="vi-VN" w:eastAsia="ja-JP"/>
        </w:rPr>
        <w:t>ột số khó khăn, vướng mắc trong thực hiện</w:t>
      </w:r>
      <w:r w:rsidR="00C479BD" w:rsidRPr="007D5E9B">
        <w:rPr>
          <w:rFonts w:eastAsia="MS Mincho"/>
          <w:b/>
          <w:bCs/>
          <w:lang w:val="vi-VN" w:eastAsia="ja-JP"/>
        </w:rPr>
        <w:t xml:space="preserve"> </w:t>
      </w:r>
      <w:r w:rsidR="00F66C79" w:rsidRPr="007D5E9B">
        <w:rPr>
          <w:lang w:val="pl-PL"/>
        </w:rPr>
        <w:t xml:space="preserve">sắp xếp tổ chức bộ máy. Trên cơ sở đó, đề xuất, xây dựng phương án sắp xếp tổ chức bộ máy của cơ quan, tổ chức, đơn vị, bảo đảm phù hợp với định hướng chỉ đạo của của Trung ương và Chính phủ </w:t>
      </w:r>
      <w:r w:rsidR="00C479BD" w:rsidRPr="007D5E9B">
        <w:rPr>
          <w:lang w:val="nb-NO"/>
        </w:rPr>
        <w:t>để</w:t>
      </w:r>
      <w:r w:rsidR="00604955" w:rsidRPr="007D5E9B">
        <w:rPr>
          <w:lang w:val="nb-NO"/>
        </w:rPr>
        <w:t xml:space="preserve"> thực hiện quyết liệt </w:t>
      </w:r>
      <w:r w:rsidR="00C67039" w:rsidRPr="007D5E9B">
        <w:rPr>
          <w:lang w:val="nb-NO"/>
        </w:rPr>
        <w:t xml:space="preserve">việc </w:t>
      </w:r>
      <w:r w:rsidR="00604955" w:rsidRPr="007D5E9B">
        <w:rPr>
          <w:lang w:val="nb-NO"/>
        </w:rPr>
        <w:t>sắp xếp tổ chức bộ máy tinh</w:t>
      </w:r>
      <w:r w:rsidR="007503C2" w:rsidRPr="007D5E9B">
        <w:rPr>
          <w:lang w:val="nb-NO"/>
        </w:rPr>
        <w:t xml:space="preserve">, </w:t>
      </w:r>
      <w:r w:rsidR="00604955" w:rsidRPr="007D5E9B">
        <w:rPr>
          <w:lang w:val="nb-NO"/>
        </w:rPr>
        <w:t>gọn</w:t>
      </w:r>
      <w:r w:rsidR="007503C2" w:rsidRPr="007D5E9B">
        <w:rPr>
          <w:lang w:val="nb-NO"/>
        </w:rPr>
        <w:t xml:space="preserve">, </w:t>
      </w:r>
      <w:r w:rsidR="00604955" w:rsidRPr="007D5E9B">
        <w:rPr>
          <w:lang w:val="nb-NO"/>
        </w:rPr>
        <w:t>mạnh</w:t>
      </w:r>
      <w:r w:rsidR="007503C2" w:rsidRPr="007D5E9B">
        <w:rPr>
          <w:lang w:val="nb-NO"/>
        </w:rPr>
        <w:t xml:space="preserve">, </w:t>
      </w:r>
      <w:r w:rsidR="00604955" w:rsidRPr="007D5E9B">
        <w:rPr>
          <w:lang w:val="nb-NO"/>
        </w:rPr>
        <w:t>hiệu năng</w:t>
      </w:r>
      <w:r w:rsidR="007503C2" w:rsidRPr="007D5E9B">
        <w:rPr>
          <w:lang w:val="nb-NO"/>
        </w:rPr>
        <w:t xml:space="preserve">, </w:t>
      </w:r>
      <w:r w:rsidR="00604955" w:rsidRPr="007D5E9B">
        <w:rPr>
          <w:lang w:val="nb-NO"/>
        </w:rPr>
        <w:t>hiệu lực</w:t>
      </w:r>
      <w:r w:rsidR="007503C2" w:rsidRPr="007D5E9B">
        <w:rPr>
          <w:lang w:val="nb-NO"/>
        </w:rPr>
        <w:t xml:space="preserve">, </w:t>
      </w:r>
      <w:r w:rsidR="00604955" w:rsidRPr="007D5E9B">
        <w:rPr>
          <w:lang w:val="nb-NO"/>
        </w:rPr>
        <w:t>hiệu quả</w:t>
      </w:r>
      <w:r w:rsidR="007503C2" w:rsidRPr="007D5E9B">
        <w:rPr>
          <w:lang w:val="nb-NO"/>
        </w:rPr>
        <w:t xml:space="preserve"> và</w:t>
      </w:r>
      <w:r w:rsidR="00604955" w:rsidRPr="007D5E9B">
        <w:rPr>
          <w:lang w:val="nb-NO"/>
        </w:rPr>
        <w:t xml:space="preserve"> </w:t>
      </w:r>
      <w:r w:rsidR="008538BC" w:rsidRPr="007D5E9B">
        <w:rPr>
          <w:lang w:val="pl-PL"/>
        </w:rPr>
        <w:t>hoàn thiện chức năng, nhiệm vụ,</w:t>
      </w:r>
      <w:r w:rsidR="008538BC" w:rsidRPr="007D5E9B">
        <w:rPr>
          <w:spacing w:val="40"/>
          <w:lang w:val="pl-PL"/>
        </w:rPr>
        <w:t xml:space="preserve"> </w:t>
      </w:r>
      <w:r w:rsidR="008538BC" w:rsidRPr="007D5E9B">
        <w:rPr>
          <w:lang w:val="pl-PL"/>
        </w:rPr>
        <w:t>quyền hạn</w:t>
      </w:r>
      <w:r w:rsidR="007503C2" w:rsidRPr="007D5E9B">
        <w:rPr>
          <w:lang w:val="pl-PL"/>
        </w:rPr>
        <w:t>,</w:t>
      </w:r>
      <w:r w:rsidR="008538BC" w:rsidRPr="007D5E9B">
        <w:rPr>
          <w:lang w:val="pl-PL"/>
        </w:rPr>
        <w:t xml:space="preserve"> kiện toàn cơ cấu tổ chức</w:t>
      </w:r>
      <w:r w:rsidR="008538BC" w:rsidRPr="007D5E9B">
        <w:rPr>
          <w:spacing w:val="40"/>
          <w:lang w:val="pl-PL"/>
        </w:rPr>
        <w:t xml:space="preserve"> </w:t>
      </w:r>
      <w:r w:rsidR="008538BC" w:rsidRPr="007D5E9B">
        <w:rPr>
          <w:lang w:val="pl-PL"/>
        </w:rPr>
        <w:t>của</w:t>
      </w:r>
      <w:r w:rsidR="008538BC" w:rsidRPr="007D5E9B">
        <w:rPr>
          <w:spacing w:val="27"/>
          <w:lang w:val="pl-PL"/>
        </w:rPr>
        <w:t xml:space="preserve"> </w:t>
      </w:r>
      <w:r w:rsidR="008538BC" w:rsidRPr="007D5E9B">
        <w:rPr>
          <w:lang w:val="pl-PL"/>
        </w:rPr>
        <w:t>Chính</w:t>
      </w:r>
      <w:r w:rsidR="008538BC" w:rsidRPr="007D5E9B">
        <w:rPr>
          <w:spacing w:val="22"/>
          <w:lang w:val="pl-PL"/>
        </w:rPr>
        <w:t xml:space="preserve"> </w:t>
      </w:r>
      <w:r w:rsidR="008538BC" w:rsidRPr="007D5E9B">
        <w:rPr>
          <w:lang w:val="pl-PL"/>
        </w:rPr>
        <w:t>phủ</w:t>
      </w:r>
      <w:r w:rsidR="008538BC" w:rsidRPr="007D5E9B">
        <w:rPr>
          <w:spacing w:val="30"/>
          <w:lang w:val="pl-PL"/>
        </w:rPr>
        <w:t xml:space="preserve"> </w:t>
      </w:r>
      <w:r w:rsidR="008538BC" w:rsidRPr="007D5E9B">
        <w:rPr>
          <w:lang w:val="pl-PL"/>
        </w:rPr>
        <w:t>khóa</w:t>
      </w:r>
      <w:r w:rsidR="008538BC" w:rsidRPr="007D5E9B">
        <w:rPr>
          <w:spacing w:val="21"/>
          <w:lang w:val="pl-PL"/>
        </w:rPr>
        <w:t xml:space="preserve"> </w:t>
      </w:r>
      <w:r w:rsidR="008538BC" w:rsidRPr="007D5E9B">
        <w:rPr>
          <w:lang w:val="pl-PL"/>
        </w:rPr>
        <w:t>XV</w:t>
      </w:r>
      <w:r w:rsidR="008538BC" w:rsidRPr="007D5E9B">
        <w:rPr>
          <w:spacing w:val="38"/>
          <w:lang w:val="pl-PL"/>
        </w:rPr>
        <w:t xml:space="preserve"> </w:t>
      </w:r>
      <w:r w:rsidR="008538BC" w:rsidRPr="007D5E9B">
        <w:rPr>
          <w:lang w:val="pl-PL"/>
        </w:rPr>
        <w:t>trên cơ</w:t>
      </w:r>
      <w:r w:rsidR="008538BC" w:rsidRPr="007D5E9B">
        <w:rPr>
          <w:spacing w:val="40"/>
          <w:lang w:val="pl-PL"/>
        </w:rPr>
        <w:t xml:space="preserve"> </w:t>
      </w:r>
      <w:r w:rsidR="008538BC" w:rsidRPr="007D5E9B">
        <w:rPr>
          <w:lang w:val="pl-PL"/>
        </w:rPr>
        <w:t>sở tổ</w:t>
      </w:r>
      <w:r w:rsidR="008538BC" w:rsidRPr="007D5E9B">
        <w:rPr>
          <w:spacing w:val="40"/>
          <w:lang w:val="pl-PL"/>
        </w:rPr>
        <w:t xml:space="preserve"> </w:t>
      </w:r>
      <w:r w:rsidR="008538BC" w:rsidRPr="007D5E9B">
        <w:rPr>
          <w:lang w:val="pl-PL"/>
        </w:rPr>
        <w:t>chức</w:t>
      </w:r>
      <w:r w:rsidR="008538BC" w:rsidRPr="007D5E9B">
        <w:rPr>
          <w:spacing w:val="30"/>
          <w:lang w:val="pl-PL"/>
        </w:rPr>
        <w:t xml:space="preserve"> </w:t>
      </w:r>
      <w:r w:rsidR="008538BC" w:rsidRPr="007D5E9B">
        <w:rPr>
          <w:lang w:val="pl-PL"/>
        </w:rPr>
        <w:t>hợp</w:t>
      </w:r>
      <w:r w:rsidR="008538BC" w:rsidRPr="007D5E9B">
        <w:rPr>
          <w:spacing w:val="40"/>
          <w:lang w:val="pl-PL"/>
        </w:rPr>
        <w:t xml:space="preserve"> </w:t>
      </w:r>
      <w:r w:rsidR="008538BC" w:rsidRPr="007D5E9B">
        <w:rPr>
          <w:lang w:val="pl-PL"/>
        </w:rPr>
        <w:t>lý</w:t>
      </w:r>
      <w:r w:rsidR="008538BC" w:rsidRPr="007D5E9B">
        <w:rPr>
          <w:spacing w:val="34"/>
          <w:lang w:val="pl-PL"/>
        </w:rPr>
        <w:t xml:space="preserve"> </w:t>
      </w:r>
      <w:r w:rsidR="008538BC" w:rsidRPr="007D5E9B">
        <w:rPr>
          <w:lang w:val="pl-PL"/>
        </w:rPr>
        <w:t>các</w:t>
      </w:r>
      <w:r w:rsidR="008538BC" w:rsidRPr="007D5E9B">
        <w:rPr>
          <w:spacing w:val="35"/>
          <w:lang w:val="pl-PL"/>
        </w:rPr>
        <w:t xml:space="preserve"> </w:t>
      </w:r>
      <w:r w:rsidR="008538BC" w:rsidRPr="007D5E9B">
        <w:rPr>
          <w:lang w:val="pl-PL"/>
        </w:rPr>
        <w:t>bộ</w:t>
      </w:r>
      <w:r w:rsidR="008538BC" w:rsidRPr="007D5E9B">
        <w:rPr>
          <w:spacing w:val="40"/>
          <w:lang w:val="pl-PL"/>
        </w:rPr>
        <w:t xml:space="preserve"> </w:t>
      </w:r>
      <w:r w:rsidR="008538BC" w:rsidRPr="007D5E9B">
        <w:rPr>
          <w:lang w:val="pl-PL"/>
        </w:rPr>
        <w:t>đa ngành,</w:t>
      </w:r>
      <w:r w:rsidR="008538BC" w:rsidRPr="007D5E9B">
        <w:rPr>
          <w:spacing w:val="40"/>
          <w:lang w:val="pl-PL"/>
        </w:rPr>
        <w:t xml:space="preserve"> </w:t>
      </w:r>
      <w:r w:rsidR="008538BC" w:rsidRPr="007D5E9B">
        <w:rPr>
          <w:lang w:val="pl-PL"/>
        </w:rPr>
        <w:t>đa lĩnh vực</w:t>
      </w:r>
      <w:r w:rsidR="00B30A0D" w:rsidRPr="007D5E9B">
        <w:rPr>
          <w:lang w:val="pl-PL"/>
        </w:rPr>
        <w:t xml:space="preserve">, </w:t>
      </w:r>
      <w:r w:rsidR="008538BC" w:rsidRPr="007D5E9B">
        <w:rPr>
          <w:lang w:val="pl-PL"/>
        </w:rPr>
        <w:t>xây</w:t>
      </w:r>
      <w:r w:rsidR="008538BC" w:rsidRPr="007D5E9B">
        <w:rPr>
          <w:spacing w:val="40"/>
          <w:lang w:val="pl-PL"/>
        </w:rPr>
        <w:t xml:space="preserve"> </w:t>
      </w:r>
      <w:r w:rsidR="008538BC" w:rsidRPr="007D5E9B">
        <w:rPr>
          <w:lang w:val="pl-PL"/>
        </w:rPr>
        <w:t>dựng</w:t>
      </w:r>
      <w:r w:rsidR="008538BC" w:rsidRPr="007D5E9B">
        <w:rPr>
          <w:spacing w:val="40"/>
          <w:lang w:val="pl-PL"/>
        </w:rPr>
        <w:t xml:space="preserve"> </w:t>
      </w:r>
      <w:r w:rsidR="008538BC" w:rsidRPr="007D5E9B">
        <w:rPr>
          <w:lang w:val="pl-PL"/>
        </w:rPr>
        <w:t>Chính</w:t>
      </w:r>
      <w:r w:rsidR="008538BC" w:rsidRPr="007D5E9B">
        <w:rPr>
          <w:spacing w:val="40"/>
          <w:lang w:val="pl-PL"/>
        </w:rPr>
        <w:t xml:space="preserve"> </w:t>
      </w:r>
      <w:r w:rsidR="008538BC" w:rsidRPr="007D5E9B">
        <w:rPr>
          <w:lang w:val="pl-PL"/>
        </w:rPr>
        <w:t>phủ</w:t>
      </w:r>
      <w:r w:rsidR="008538BC" w:rsidRPr="007D5E9B">
        <w:rPr>
          <w:spacing w:val="40"/>
          <w:lang w:val="pl-PL"/>
        </w:rPr>
        <w:t xml:space="preserve"> </w:t>
      </w:r>
      <w:r w:rsidR="008538BC" w:rsidRPr="007D5E9B">
        <w:rPr>
          <w:lang w:val="pl-PL"/>
        </w:rPr>
        <w:t>dân</w:t>
      </w:r>
      <w:r w:rsidR="008538BC" w:rsidRPr="007D5E9B">
        <w:rPr>
          <w:spacing w:val="40"/>
          <w:lang w:val="pl-PL"/>
        </w:rPr>
        <w:t xml:space="preserve"> </w:t>
      </w:r>
      <w:r w:rsidR="008538BC" w:rsidRPr="007D5E9B">
        <w:rPr>
          <w:lang w:val="pl-PL"/>
        </w:rPr>
        <w:t>chủ,</w:t>
      </w:r>
      <w:r w:rsidR="008538BC" w:rsidRPr="007D5E9B">
        <w:rPr>
          <w:spacing w:val="40"/>
          <w:lang w:val="pl-PL"/>
        </w:rPr>
        <w:t xml:space="preserve"> </w:t>
      </w:r>
      <w:r w:rsidR="008538BC" w:rsidRPr="007D5E9B">
        <w:rPr>
          <w:lang w:val="pl-PL"/>
        </w:rPr>
        <w:t>chuyên</w:t>
      </w:r>
      <w:r w:rsidR="008538BC" w:rsidRPr="007D5E9B">
        <w:rPr>
          <w:spacing w:val="40"/>
          <w:lang w:val="pl-PL"/>
        </w:rPr>
        <w:t xml:space="preserve"> </w:t>
      </w:r>
      <w:r w:rsidR="008538BC" w:rsidRPr="007D5E9B">
        <w:rPr>
          <w:lang w:val="pl-PL"/>
        </w:rPr>
        <w:t>nghiệp,</w:t>
      </w:r>
      <w:r w:rsidR="008538BC" w:rsidRPr="007D5E9B">
        <w:rPr>
          <w:spacing w:val="40"/>
          <w:lang w:val="pl-PL"/>
        </w:rPr>
        <w:t xml:space="preserve"> </w:t>
      </w:r>
      <w:r w:rsidR="008538BC" w:rsidRPr="007D5E9B">
        <w:rPr>
          <w:lang w:val="pl-PL"/>
        </w:rPr>
        <w:t>hiện</w:t>
      </w:r>
      <w:r w:rsidR="008538BC" w:rsidRPr="007D5E9B">
        <w:rPr>
          <w:spacing w:val="40"/>
          <w:lang w:val="pl-PL"/>
        </w:rPr>
        <w:t xml:space="preserve"> </w:t>
      </w:r>
      <w:r w:rsidR="008538BC" w:rsidRPr="007D5E9B">
        <w:rPr>
          <w:lang w:val="pl-PL"/>
        </w:rPr>
        <w:t>đại,</w:t>
      </w:r>
      <w:r w:rsidR="008538BC" w:rsidRPr="007D5E9B">
        <w:rPr>
          <w:spacing w:val="40"/>
          <w:lang w:val="pl-PL"/>
        </w:rPr>
        <w:t xml:space="preserve"> </w:t>
      </w:r>
      <w:r w:rsidR="008538BC" w:rsidRPr="007D5E9B">
        <w:rPr>
          <w:lang w:val="pl-PL"/>
        </w:rPr>
        <w:t>trong</w:t>
      </w:r>
      <w:r w:rsidR="008538BC" w:rsidRPr="007D5E9B">
        <w:rPr>
          <w:spacing w:val="40"/>
          <w:lang w:val="pl-PL"/>
        </w:rPr>
        <w:t xml:space="preserve"> </w:t>
      </w:r>
      <w:r w:rsidR="008538BC" w:rsidRPr="007D5E9B">
        <w:rPr>
          <w:lang w:val="pl-PL"/>
        </w:rPr>
        <w:t>sạch,</w:t>
      </w:r>
      <w:r w:rsidR="008538BC" w:rsidRPr="007D5E9B">
        <w:rPr>
          <w:spacing w:val="40"/>
          <w:lang w:val="pl-PL"/>
        </w:rPr>
        <w:t xml:space="preserve"> </w:t>
      </w:r>
      <w:r w:rsidR="008538BC" w:rsidRPr="007D5E9B">
        <w:rPr>
          <w:lang w:val="pl-PL"/>
        </w:rPr>
        <w:t>vững</w:t>
      </w:r>
      <w:r w:rsidR="008538BC" w:rsidRPr="007D5E9B">
        <w:rPr>
          <w:spacing w:val="40"/>
          <w:lang w:val="pl-PL"/>
        </w:rPr>
        <w:t xml:space="preserve"> </w:t>
      </w:r>
      <w:r w:rsidR="008538BC" w:rsidRPr="007D5E9B">
        <w:rPr>
          <w:lang w:val="pl-PL"/>
        </w:rPr>
        <w:t>mạnh, công</w:t>
      </w:r>
      <w:r w:rsidR="008538BC" w:rsidRPr="007D5E9B">
        <w:rPr>
          <w:spacing w:val="40"/>
          <w:lang w:val="pl-PL"/>
        </w:rPr>
        <w:t xml:space="preserve"> </w:t>
      </w:r>
      <w:r w:rsidR="008538BC" w:rsidRPr="007D5E9B">
        <w:rPr>
          <w:lang w:val="pl-PL"/>
        </w:rPr>
        <w:t>khai,</w:t>
      </w:r>
      <w:r w:rsidR="008538BC" w:rsidRPr="007D5E9B">
        <w:rPr>
          <w:spacing w:val="40"/>
          <w:lang w:val="pl-PL"/>
        </w:rPr>
        <w:t xml:space="preserve"> </w:t>
      </w:r>
      <w:r w:rsidR="008538BC" w:rsidRPr="007D5E9B">
        <w:rPr>
          <w:lang w:val="pl-PL"/>
        </w:rPr>
        <w:t>minh</w:t>
      </w:r>
      <w:r w:rsidR="008538BC" w:rsidRPr="007D5E9B">
        <w:rPr>
          <w:spacing w:val="40"/>
          <w:lang w:val="pl-PL"/>
        </w:rPr>
        <w:t xml:space="preserve"> </w:t>
      </w:r>
      <w:r w:rsidR="008538BC" w:rsidRPr="007D5E9B">
        <w:rPr>
          <w:lang w:val="pl-PL"/>
        </w:rPr>
        <w:t>bạch,</w:t>
      </w:r>
      <w:r w:rsidR="008538BC" w:rsidRPr="007D5E9B">
        <w:rPr>
          <w:spacing w:val="40"/>
          <w:lang w:val="pl-PL"/>
        </w:rPr>
        <w:t xml:space="preserve"> </w:t>
      </w:r>
      <w:r w:rsidR="008538BC" w:rsidRPr="007D5E9B">
        <w:rPr>
          <w:lang w:val="pl-PL"/>
        </w:rPr>
        <w:t>phục</w:t>
      </w:r>
      <w:r w:rsidR="008538BC" w:rsidRPr="007D5E9B">
        <w:rPr>
          <w:spacing w:val="40"/>
          <w:lang w:val="pl-PL"/>
        </w:rPr>
        <w:t xml:space="preserve"> </w:t>
      </w:r>
      <w:r w:rsidR="008538BC" w:rsidRPr="007D5E9B">
        <w:rPr>
          <w:lang w:val="pl-PL"/>
        </w:rPr>
        <w:t>vụ</w:t>
      </w:r>
      <w:r w:rsidR="008538BC" w:rsidRPr="007D5E9B">
        <w:rPr>
          <w:spacing w:val="10"/>
          <w:lang w:val="pl-PL"/>
        </w:rPr>
        <w:t xml:space="preserve"> Nhân</w:t>
      </w:r>
      <w:r w:rsidR="008538BC" w:rsidRPr="007D5E9B">
        <w:rPr>
          <w:spacing w:val="40"/>
          <w:lang w:val="pl-PL"/>
        </w:rPr>
        <w:t xml:space="preserve"> </w:t>
      </w:r>
      <w:r w:rsidR="008538BC" w:rsidRPr="007D5E9B">
        <w:rPr>
          <w:lang w:val="pl-PL"/>
        </w:rPr>
        <w:t>dân,</w:t>
      </w:r>
      <w:r w:rsidR="008538BC" w:rsidRPr="007D5E9B">
        <w:rPr>
          <w:spacing w:val="40"/>
          <w:lang w:val="pl-PL"/>
        </w:rPr>
        <w:t xml:space="preserve"> </w:t>
      </w:r>
      <w:r w:rsidR="008538BC" w:rsidRPr="007D5E9B">
        <w:rPr>
          <w:lang w:val="pl-PL"/>
        </w:rPr>
        <w:t>tăng</w:t>
      </w:r>
      <w:r w:rsidR="008538BC" w:rsidRPr="007D5E9B">
        <w:rPr>
          <w:spacing w:val="40"/>
          <w:lang w:val="pl-PL"/>
        </w:rPr>
        <w:t xml:space="preserve"> </w:t>
      </w:r>
      <w:r w:rsidR="008538BC" w:rsidRPr="007D5E9B">
        <w:rPr>
          <w:lang w:val="pl-PL"/>
        </w:rPr>
        <w:t>cường</w:t>
      </w:r>
      <w:r w:rsidR="008538BC" w:rsidRPr="007D5E9B">
        <w:rPr>
          <w:spacing w:val="40"/>
          <w:lang w:val="pl-PL"/>
        </w:rPr>
        <w:t xml:space="preserve"> </w:t>
      </w:r>
      <w:r w:rsidR="008538BC" w:rsidRPr="007D5E9B">
        <w:rPr>
          <w:lang w:val="pl-PL"/>
        </w:rPr>
        <w:t>sự</w:t>
      </w:r>
      <w:r w:rsidR="008538BC" w:rsidRPr="007D5E9B">
        <w:rPr>
          <w:spacing w:val="40"/>
          <w:lang w:val="pl-PL"/>
        </w:rPr>
        <w:t xml:space="preserve"> </w:t>
      </w:r>
      <w:r w:rsidR="008538BC" w:rsidRPr="007D5E9B">
        <w:rPr>
          <w:lang w:val="pl-PL"/>
        </w:rPr>
        <w:t>quản</w:t>
      </w:r>
      <w:r w:rsidR="008538BC" w:rsidRPr="007D5E9B">
        <w:rPr>
          <w:spacing w:val="40"/>
          <w:lang w:val="pl-PL"/>
        </w:rPr>
        <w:t xml:space="preserve"> </w:t>
      </w:r>
      <w:r w:rsidR="008538BC" w:rsidRPr="007D5E9B">
        <w:rPr>
          <w:lang w:val="pl-PL"/>
        </w:rPr>
        <w:t>lý</w:t>
      </w:r>
      <w:r w:rsidR="008538BC" w:rsidRPr="007D5E9B">
        <w:rPr>
          <w:spacing w:val="40"/>
          <w:lang w:val="pl-PL"/>
        </w:rPr>
        <w:t xml:space="preserve"> </w:t>
      </w:r>
      <w:r w:rsidR="008538BC" w:rsidRPr="007D5E9B">
        <w:rPr>
          <w:lang w:val="pl-PL"/>
        </w:rPr>
        <w:t>thông</w:t>
      </w:r>
      <w:r w:rsidR="008538BC" w:rsidRPr="007D5E9B">
        <w:rPr>
          <w:spacing w:val="40"/>
          <w:lang w:val="pl-PL"/>
        </w:rPr>
        <w:t xml:space="preserve"> </w:t>
      </w:r>
      <w:r w:rsidR="008538BC" w:rsidRPr="007D5E9B">
        <w:rPr>
          <w:lang w:val="pl-PL"/>
        </w:rPr>
        <w:t>suốt từ Trung</w:t>
      </w:r>
      <w:r w:rsidR="008538BC" w:rsidRPr="007D5E9B">
        <w:rPr>
          <w:spacing w:val="31"/>
          <w:lang w:val="pl-PL"/>
        </w:rPr>
        <w:t xml:space="preserve"> </w:t>
      </w:r>
      <w:r w:rsidR="008538BC" w:rsidRPr="007D5E9B">
        <w:rPr>
          <w:lang w:val="pl-PL"/>
        </w:rPr>
        <w:t>ương đến</w:t>
      </w:r>
      <w:r w:rsidR="008538BC" w:rsidRPr="007D5E9B">
        <w:rPr>
          <w:spacing w:val="31"/>
          <w:lang w:val="pl-PL"/>
        </w:rPr>
        <w:t xml:space="preserve"> </w:t>
      </w:r>
      <w:r w:rsidR="008538BC" w:rsidRPr="007D5E9B">
        <w:rPr>
          <w:lang w:val="pl-PL"/>
        </w:rPr>
        <w:t>địa phương, trên</w:t>
      </w:r>
      <w:r w:rsidR="008538BC" w:rsidRPr="007D5E9B">
        <w:rPr>
          <w:spacing w:val="31"/>
          <w:lang w:val="pl-PL"/>
        </w:rPr>
        <w:t xml:space="preserve"> </w:t>
      </w:r>
      <w:r w:rsidR="008538BC" w:rsidRPr="007D5E9B">
        <w:rPr>
          <w:lang w:val="pl-PL"/>
        </w:rPr>
        <w:t>cơ</w:t>
      </w:r>
      <w:r w:rsidR="008538BC" w:rsidRPr="007D5E9B">
        <w:rPr>
          <w:spacing w:val="39"/>
          <w:lang w:val="pl-PL"/>
        </w:rPr>
        <w:t xml:space="preserve"> </w:t>
      </w:r>
      <w:r w:rsidR="008538BC" w:rsidRPr="007D5E9B">
        <w:rPr>
          <w:lang w:val="pl-PL"/>
        </w:rPr>
        <w:t>sở phân</w:t>
      </w:r>
      <w:r w:rsidR="008538BC" w:rsidRPr="007D5E9B">
        <w:rPr>
          <w:spacing w:val="29"/>
          <w:lang w:val="pl-PL"/>
        </w:rPr>
        <w:t xml:space="preserve"> </w:t>
      </w:r>
      <w:r w:rsidR="008538BC" w:rsidRPr="007D5E9B">
        <w:rPr>
          <w:lang w:val="pl-PL"/>
        </w:rPr>
        <w:t>cấp,</w:t>
      </w:r>
      <w:r w:rsidR="008538BC" w:rsidRPr="007D5E9B">
        <w:rPr>
          <w:spacing w:val="31"/>
          <w:lang w:val="pl-PL"/>
        </w:rPr>
        <w:t xml:space="preserve"> </w:t>
      </w:r>
      <w:r w:rsidR="008538BC" w:rsidRPr="007D5E9B">
        <w:rPr>
          <w:lang w:val="pl-PL"/>
        </w:rPr>
        <w:t>phân</w:t>
      </w:r>
      <w:r w:rsidR="008538BC" w:rsidRPr="007D5E9B">
        <w:rPr>
          <w:spacing w:val="29"/>
          <w:lang w:val="pl-PL"/>
        </w:rPr>
        <w:t xml:space="preserve"> </w:t>
      </w:r>
      <w:r w:rsidR="008538BC" w:rsidRPr="007D5E9B">
        <w:rPr>
          <w:lang w:val="pl-PL"/>
        </w:rPr>
        <w:t>quyền</w:t>
      </w:r>
      <w:r w:rsidR="008538BC" w:rsidRPr="007D5E9B">
        <w:rPr>
          <w:spacing w:val="40"/>
          <w:lang w:val="pl-PL"/>
        </w:rPr>
        <w:t xml:space="preserve"> </w:t>
      </w:r>
      <w:r w:rsidR="008538BC" w:rsidRPr="007D5E9B">
        <w:rPr>
          <w:lang w:val="pl-PL"/>
        </w:rPr>
        <w:t>hợp</w:t>
      </w:r>
      <w:r w:rsidR="008538BC" w:rsidRPr="007D5E9B">
        <w:rPr>
          <w:spacing w:val="28"/>
          <w:lang w:val="pl-PL"/>
        </w:rPr>
        <w:t xml:space="preserve"> </w:t>
      </w:r>
      <w:r w:rsidR="008538BC" w:rsidRPr="007D5E9B">
        <w:rPr>
          <w:lang w:val="pl-PL"/>
        </w:rPr>
        <w:t>lý,</w:t>
      </w:r>
      <w:r w:rsidR="008538BC" w:rsidRPr="007D5E9B">
        <w:rPr>
          <w:spacing w:val="37"/>
          <w:lang w:val="pl-PL"/>
        </w:rPr>
        <w:t xml:space="preserve"> </w:t>
      </w:r>
      <w:r w:rsidR="008538BC" w:rsidRPr="007D5E9B">
        <w:rPr>
          <w:lang w:val="pl-PL"/>
        </w:rPr>
        <w:t>đáp</w:t>
      </w:r>
      <w:r w:rsidR="008538BC" w:rsidRPr="007D5E9B">
        <w:rPr>
          <w:spacing w:val="28"/>
          <w:lang w:val="pl-PL"/>
        </w:rPr>
        <w:t xml:space="preserve"> </w:t>
      </w:r>
      <w:r w:rsidR="008538BC" w:rsidRPr="007D5E9B">
        <w:rPr>
          <w:lang w:val="pl-PL"/>
        </w:rPr>
        <w:t>ứng yêu cầu</w:t>
      </w:r>
      <w:r w:rsidR="008538BC" w:rsidRPr="007D5E9B">
        <w:rPr>
          <w:spacing w:val="31"/>
          <w:lang w:val="pl-PL"/>
        </w:rPr>
        <w:t xml:space="preserve"> </w:t>
      </w:r>
      <w:r w:rsidR="008538BC" w:rsidRPr="007D5E9B">
        <w:rPr>
          <w:lang w:val="pl-PL"/>
        </w:rPr>
        <w:t>xây</w:t>
      </w:r>
      <w:r w:rsidR="008538BC" w:rsidRPr="007D5E9B">
        <w:rPr>
          <w:spacing w:val="40"/>
          <w:lang w:val="pl-PL"/>
        </w:rPr>
        <w:t xml:space="preserve"> </w:t>
      </w:r>
      <w:r w:rsidR="008538BC" w:rsidRPr="007D5E9B">
        <w:rPr>
          <w:lang w:val="pl-PL"/>
        </w:rPr>
        <w:t>dựng</w:t>
      </w:r>
      <w:r w:rsidR="008538BC" w:rsidRPr="007D5E9B">
        <w:rPr>
          <w:spacing w:val="38"/>
          <w:lang w:val="pl-PL"/>
        </w:rPr>
        <w:t xml:space="preserve"> </w:t>
      </w:r>
      <w:r w:rsidR="008538BC" w:rsidRPr="007D5E9B">
        <w:rPr>
          <w:lang w:val="pl-PL"/>
        </w:rPr>
        <w:t>và</w:t>
      </w:r>
      <w:r w:rsidR="008538BC" w:rsidRPr="007D5E9B">
        <w:rPr>
          <w:spacing w:val="40"/>
          <w:lang w:val="pl-PL"/>
        </w:rPr>
        <w:t xml:space="preserve"> </w:t>
      </w:r>
      <w:r w:rsidR="008538BC" w:rsidRPr="007D5E9B">
        <w:rPr>
          <w:lang w:val="pl-PL"/>
        </w:rPr>
        <w:t>hoàn</w:t>
      </w:r>
      <w:r w:rsidR="008538BC" w:rsidRPr="007D5E9B">
        <w:rPr>
          <w:spacing w:val="38"/>
          <w:lang w:val="pl-PL"/>
        </w:rPr>
        <w:t xml:space="preserve"> </w:t>
      </w:r>
      <w:r w:rsidR="008538BC" w:rsidRPr="007D5E9B">
        <w:rPr>
          <w:lang w:val="pl-PL"/>
        </w:rPr>
        <w:t>thiện</w:t>
      </w:r>
      <w:r w:rsidR="008538BC" w:rsidRPr="007D5E9B">
        <w:rPr>
          <w:spacing w:val="33"/>
          <w:lang w:val="pl-PL"/>
        </w:rPr>
        <w:t xml:space="preserve"> </w:t>
      </w:r>
      <w:r w:rsidR="008538BC" w:rsidRPr="007D5E9B">
        <w:rPr>
          <w:spacing w:val="12"/>
          <w:lang w:val="pl-PL"/>
        </w:rPr>
        <w:t>Nhà</w:t>
      </w:r>
      <w:r w:rsidR="008538BC" w:rsidRPr="007D5E9B">
        <w:rPr>
          <w:spacing w:val="40"/>
          <w:lang w:val="pl-PL"/>
        </w:rPr>
        <w:t xml:space="preserve"> </w:t>
      </w:r>
      <w:r w:rsidR="008538BC" w:rsidRPr="007D5E9B">
        <w:rPr>
          <w:lang w:val="pl-PL"/>
        </w:rPr>
        <w:t>nước</w:t>
      </w:r>
      <w:r w:rsidR="008538BC" w:rsidRPr="007D5E9B">
        <w:rPr>
          <w:spacing w:val="40"/>
          <w:lang w:val="pl-PL"/>
        </w:rPr>
        <w:t xml:space="preserve"> </w:t>
      </w:r>
      <w:r w:rsidR="008538BC" w:rsidRPr="007D5E9B">
        <w:rPr>
          <w:lang w:val="pl-PL"/>
        </w:rPr>
        <w:t>pháp</w:t>
      </w:r>
      <w:r w:rsidR="008538BC" w:rsidRPr="007D5E9B">
        <w:rPr>
          <w:spacing w:val="40"/>
          <w:lang w:val="pl-PL"/>
        </w:rPr>
        <w:t xml:space="preserve"> </w:t>
      </w:r>
      <w:r w:rsidR="008538BC" w:rsidRPr="007D5E9B">
        <w:rPr>
          <w:lang w:val="pl-PL"/>
        </w:rPr>
        <w:t>quyền</w:t>
      </w:r>
      <w:r w:rsidR="008538BC" w:rsidRPr="007D5E9B">
        <w:rPr>
          <w:spacing w:val="36"/>
          <w:lang w:val="pl-PL"/>
        </w:rPr>
        <w:t xml:space="preserve"> </w:t>
      </w:r>
      <w:r w:rsidR="008538BC" w:rsidRPr="007D5E9B">
        <w:rPr>
          <w:lang w:val="pl-PL"/>
        </w:rPr>
        <w:t>xã</w:t>
      </w:r>
      <w:r w:rsidR="008538BC" w:rsidRPr="007D5E9B">
        <w:rPr>
          <w:spacing w:val="40"/>
          <w:lang w:val="pl-PL"/>
        </w:rPr>
        <w:t xml:space="preserve"> </w:t>
      </w:r>
      <w:r w:rsidR="008538BC" w:rsidRPr="007D5E9B">
        <w:rPr>
          <w:lang w:val="pl-PL"/>
        </w:rPr>
        <w:t>hội</w:t>
      </w:r>
      <w:r w:rsidR="008538BC" w:rsidRPr="007D5E9B">
        <w:rPr>
          <w:spacing w:val="40"/>
          <w:lang w:val="pl-PL"/>
        </w:rPr>
        <w:t xml:space="preserve"> </w:t>
      </w:r>
      <w:r w:rsidR="008538BC" w:rsidRPr="007D5E9B">
        <w:rPr>
          <w:lang w:val="pl-PL"/>
        </w:rPr>
        <w:t>chủ</w:t>
      </w:r>
      <w:r w:rsidR="008538BC" w:rsidRPr="007D5E9B">
        <w:rPr>
          <w:spacing w:val="40"/>
          <w:lang w:val="pl-PL"/>
        </w:rPr>
        <w:t xml:space="preserve"> </w:t>
      </w:r>
      <w:r w:rsidR="008538BC" w:rsidRPr="007D5E9B">
        <w:rPr>
          <w:lang w:val="pl-PL"/>
        </w:rPr>
        <w:t>nghĩa</w:t>
      </w:r>
      <w:r w:rsidR="008538BC" w:rsidRPr="007D5E9B">
        <w:rPr>
          <w:spacing w:val="40"/>
          <w:lang w:val="pl-PL"/>
        </w:rPr>
        <w:t xml:space="preserve"> </w:t>
      </w:r>
      <w:r w:rsidR="008538BC" w:rsidRPr="007D5E9B">
        <w:rPr>
          <w:lang w:val="pl-PL"/>
        </w:rPr>
        <w:t>Việt</w:t>
      </w:r>
      <w:r w:rsidR="008538BC" w:rsidRPr="007D5E9B">
        <w:rPr>
          <w:spacing w:val="31"/>
          <w:lang w:val="pl-PL"/>
        </w:rPr>
        <w:t xml:space="preserve"> </w:t>
      </w:r>
      <w:r w:rsidR="008538BC" w:rsidRPr="007D5E9B">
        <w:rPr>
          <w:lang w:val="pl-PL"/>
        </w:rPr>
        <w:t xml:space="preserve">Nam </w:t>
      </w:r>
      <w:r w:rsidR="00604955" w:rsidRPr="007D5E9B">
        <w:rPr>
          <w:lang w:val="nb-NO"/>
        </w:rPr>
        <w:t>trong kỷ nguyên</w:t>
      </w:r>
      <w:r w:rsidR="003835E5" w:rsidRPr="007D5E9B">
        <w:rPr>
          <w:lang w:val="nb-NO"/>
        </w:rPr>
        <w:t xml:space="preserve"> mới, kỷ nguyên</w:t>
      </w:r>
      <w:r w:rsidR="00604955" w:rsidRPr="007D5E9B">
        <w:rPr>
          <w:lang w:val="nb-NO"/>
        </w:rPr>
        <w:t xml:space="preserve"> vươn mình của dân tộc.</w:t>
      </w:r>
      <w:r w:rsidR="00F66C79" w:rsidRPr="007D5E9B">
        <w:rPr>
          <w:lang w:val="nb-NO"/>
        </w:rPr>
        <w:t xml:space="preserve"> </w:t>
      </w:r>
    </w:p>
    <w:p w14:paraId="147EBA6F" w14:textId="0AEE905F" w:rsidR="007503C2" w:rsidRPr="007D5E9B" w:rsidRDefault="00F66C79" w:rsidP="009E3685">
      <w:pPr>
        <w:pStyle w:val="Header"/>
        <w:spacing w:before="120" w:after="120" w:line="264" w:lineRule="auto"/>
        <w:ind w:firstLine="630"/>
        <w:rPr>
          <w:lang w:val="nb-NO"/>
        </w:rPr>
      </w:pPr>
      <w:r w:rsidRPr="007D5E9B">
        <w:rPr>
          <w:lang w:val="nb-NO"/>
        </w:rPr>
        <w:t xml:space="preserve">Quá trình thực hiện việc sắp xếp, tinh gọn bộ máy theo phương án sau khi cấp có thẩm quyền phê duyệt sẽ có tác động trực tiếp đến hệ thống văn bản quy phạm pháp luật liên quan. </w:t>
      </w:r>
      <w:r w:rsidR="00D47E63" w:rsidRPr="007D5E9B">
        <w:rPr>
          <w:lang w:val="nb-NO"/>
        </w:rPr>
        <w:t>Do đó, t</w:t>
      </w:r>
      <w:r w:rsidRPr="007D5E9B">
        <w:rPr>
          <w:spacing w:val="-2"/>
          <w:shd w:val="clear" w:color="auto" w:fill="FFFFFF"/>
          <w:lang w:val="nb-NO"/>
        </w:rPr>
        <w:t xml:space="preserve">ại </w:t>
      </w:r>
      <w:r w:rsidRPr="007D5E9B">
        <w:rPr>
          <w:spacing w:val="-2"/>
          <w:lang w:val="nb-NO"/>
        </w:rPr>
        <w:t xml:space="preserve">Kế hoạch số 141/KH-BCĐTKNQ18 của Ban Chỉ đạo của Chính phủ về tổng kết việc thực hiện Nghị quyết số 18-NQ/TW </w:t>
      </w:r>
      <w:r w:rsidR="00D47E63" w:rsidRPr="007D5E9B">
        <w:rPr>
          <w:spacing w:val="-2"/>
          <w:lang w:val="nb-NO"/>
        </w:rPr>
        <w:t xml:space="preserve">đã giao: </w:t>
      </w:r>
      <w:r w:rsidR="00D47E63" w:rsidRPr="007D5E9B">
        <w:rPr>
          <w:i/>
          <w:iCs/>
          <w:spacing w:val="-2"/>
          <w:lang w:val="nb-NO"/>
        </w:rPr>
        <w:t>“</w:t>
      </w:r>
      <w:r w:rsidR="00D47E63" w:rsidRPr="007D5E9B">
        <w:rPr>
          <w:i/>
          <w:iCs/>
          <w:shd w:val="clear" w:color="auto" w:fill="FFFFFF"/>
          <w:lang w:val="nb-NO"/>
        </w:rPr>
        <w:t>Các bộ, ngành, cơ quan rà soát hệ thống văn bản quy phạm pháp luật chịu sự tác động của việc sắp xếp tổ chức bộ máy; đề xuất các nhiệm vụ, giải pháp để xử lý những vấn đề vướng mắc khi thực hiện sắp xếp tổ chức bộ máy; gửi Bộ Tư pháp để tổng hợp”</w:t>
      </w:r>
      <w:r w:rsidR="00D47E63" w:rsidRPr="007D5E9B">
        <w:rPr>
          <w:shd w:val="clear" w:color="auto" w:fill="FFFFFF"/>
          <w:lang w:val="nb-NO"/>
        </w:rPr>
        <w:t>.</w:t>
      </w:r>
      <w:r w:rsidRPr="007D5E9B">
        <w:rPr>
          <w:lang w:val="nb-NO"/>
        </w:rPr>
        <w:t xml:space="preserve"> </w:t>
      </w:r>
      <w:r w:rsidRPr="007D5E9B">
        <w:rPr>
          <w:iCs/>
          <w:spacing w:val="-2"/>
          <w:lang w:val="nb-NO"/>
        </w:rPr>
        <w:t xml:space="preserve">Bộ Tư pháp đã </w:t>
      </w:r>
      <w:r w:rsidR="00D47E63" w:rsidRPr="007D5E9B">
        <w:rPr>
          <w:iCs/>
          <w:spacing w:val="-2"/>
          <w:lang w:val="nb-NO"/>
        </w:rPr>
        <w:t xml:space="preserve">tổng hợp, </w:t>
      </w:r>
      <w:r w:rsidRPr="007D5E9B">
        <w:rPr>
          <w:iCs/>
          <w:spacing w:val="-2"/>
          <w:lang w:val="nb-NO"/>
        </w:rPr>
        <w:t xml:space="preserve">báo cáo Chính phủ và Ban Chỉ đạo của Chính phủ kết quả </w:t>
      </w:r>
      <w:r w:rsidRPr="007D5E9B">
        <w:rPr>
          <w:lang w:val="nb-NO"/>
        </w:rPr>
        <w:t xml:space="preserve">rà soát hệ thống văn bản quy phạm pháp luật chịu sự tác </w:t>
      </w:r>
      <w:r w:rsidRPr="007D5E9B">
        <w:rPr>
          <w:lang w:val="nb-NO"/>
        </w:rPr>
        <w:lastRenderedPageBreak/>
        <w:t>động của việc sắp xếp tổ chức bộ máy</w:t>
      </w:r>
      <w:r w:rsidR="00D47E63" w:rsidRPr="007D5E9B">
        <w:rPr>
          <w:rStyle w:val="FootnoteReference"/>
        </w:rPr>
        <w:footnoteReference w:id="3"/>
      </w:r>
      <w:r w:rsidR="00D47E63" w:rsidRPr="007D5E9B">
        <w:rPr>
          <w:lang w:val="nb-NO"/>
        </w:rPr>
        <w:t xml:space="preserve">, trong đó, </w:t>
      </w:r>
      <w:r w:rsidRPr="007D5E9B">
        <w:rPr>
          <w:rFonts w:eastAsia="Calibri"/>
          <w:bCs/>
          <w:lang w:val="nb-NO"/>
        </w:rPr>
        <w:t>tổng số văn bản quy phạm pháp luật</w:t>
      </w:r>
      <w:r w:rsidR="003A0832" w:rsidRPr="007D5E9B">
        <w:rPr>
          <w:rFonts w:eastAsia="Calibri"/>
          <w:bCs/>
          <w:lang w:val="nb-NO"/>
        </w:rPr>
        <w:t xml:space="preserve"> của Trung ương</w:t>
      </w:r>
      <w:r w:rsidRPr="007D5E9B">
        <w:rPr>
          <w:rFonts w:eastAsia="Calibri"/>
          <w:bCs/>
          <w:lang w:val="nb-NO"/>
        </w:rPr>
        <w:t xml:space="preserve"> chịu sự tác động trực tiếp của việc sắp xếp tổ chức bộ máy</w:t>
      </w:r>
      <w:r w:rsidR="00D47E63" w:rsidRPr="007D5E9B">
        <w:rPr>
          <w:rFonts w:eastAsia="Calibri"/>
          <w:bCs/>
          <w:lang w:val="nb-NO"/>
        </w:rPr>
        <w:t xml:space="preserve"> là </w:t>
      </w:r>
      <w:r w:rsidR="00D47E63" w:rsidRPr="007D5E9B">
        <w:rPr>
          <w:rFonts w:eastAsia="Calibri"/>
          <w:b/>
          <w:lang w:val="nb-NO"/>
        </w:rPr>
        <w:t>5.026</w:t>
      </w:r>
      <w:r w:rsidR="00D47E63" w:rsidRPr="007D5E9B">
        <w:rPr>
          <w:rFonts w:eastAsia="Calibri"/>
          <w:bCs/>
          <w:lang w:val="nb-NO"/>
        </w:rPr>
        <w:t xml:space="preserve"> văn bản</w:t>
      </w:r>
      <w:r w:rsidRPr="007D5E9B">
        <w:rPr>
          <w:rFonts w:eastAsia="Calibri"/>
          <w:bCs/>
          <w:lang w:val="nb-NO"/>
        </w:rPr>
        <w:t xml:space="preserve"> (gồm: </w:t>
      </w:r>
      <w:r w:rsidRPr="007D5E9B">
        <w:rPr>
          <w:rFonts w:eastAsia="Calibri"/>
          <w:b/>
          <w:lang w:val="nb-NO"/>
        </w:rPr>
        <w:t>160</w:t>
      </w:r>
      <w:r w:rsidRPr="007D5E9B">
        <w:rPr>
          <w:rFonts w:eastAsia="Calibri"/>
          <w:bCs/>
          <w:lang w:val="nb-NO"/>
        </w:rPr>
        <w:t xml:space="preserve"> luật, bộ luật, </w:t>
      </w:r>
      <w:r w:rsidRPr="007D5E9B">
        <w:rPr>
          <w:rFonts w:eastAsia="Calibri"/>
          <w:b/>
          <w:lang w:val="nb-NO"/>
        </w:rPr>
        <w:t>08</w:t>
      </w:r>
      <w:r w:rsidRPr="007D5E9B">
        <w:rPr>
          <w:rFonts w:eastAsia="Calibri"/>
          <w:bCs/>
          <w:lang w:val="nb-NO"/>
        </w:rPr>
        <w:t xml:space="preserve"> nghị quyết của Quốc hội, </w:t>
      </w:r>
      <w:r w:rsidRPr="007D5E9B">
        <w:rPr>
          <w:rFonts w:eastAsia="Calibri"/>
          <w:b/>
          <w:lang w:val="nb-NO"/>
        </w:rPr>
        <w:t>10</w:t>
      </w:r>
      <w:r w:rsidRPr="007D5E9B">
        <w:rPr>
          <w:rFonts w:eastAsia="Calibri"/>
          <w:bCs/>
          <w:lang w:val="nb-NO"/>
        </w:rPr>
        <w:t xml:space="preserve"> pháp lệnh, </w:t>
      </w:r>
      <w:r w:rsidRPr="007D5E9B">
        <w:rPr>
          <w:rFonts w:eastAsia="Calibri"/>
          <w:b/>
          <w:lang w:val="nb-NO"/>
        </w:rPr>
        <w:t>02</w:t>
      </w:r>
      <w:r w:rsidRPr="007D5E9B">
        <w:rPr>
          <w:rFonts w:eastAsia="Calibri"/>
          <w:bCs/>
          <w:lang w:val="nb-NO"/>
        </w:rPr>
        <w:t xml:space="preserve"> nghị quyết của UBTVQH, </w:t>
      </w:r>
      <w:r w:rsidRPr="007D5E9B">
        <w:rPr>
          <w:rFonts w:eastAsia="Calibri"/>
          <w:b/>
          <w:lang w:val="nb-NO"/>
        </w:rPr>
        <w:t>833</w:t>
      </w:r>
      <w:r w:rsidRPr="007D5E9B">
        <w:rPr>
          <w:rFonts w:eastAsia="Calibri"/>
          <w:bCs/>
          <w:lang w:val="nb-NO"/>
        </w:rPr>
        <w:t xml:space="preserve"> nghị định, </w:t>
      </w:r>
      <w:r w:rsidRPr="007D5E9B">
        <w:rPr>
          <w:rFonts w:eastAsia="Calibri"/>
          <w:b/>
          <w:lang w:val="nb-NO"/>
        </w:rPr>
        <w:t>01</w:t>
      </w:r>
      <w:r w:rsidRPr="007D5E9B">
        <w:rPr>
          <w:rFonts w:eastAsia="Calibri"/>
          <w:bCs/>
          <w:lang w:val="nb-NO"/>
        </w:rPr>
        <w:t xml:space="preserve"> nghị quyết của Chính phủ, </w:t>
      </w:r>
      <w:r w:rsidRPr="007D5E9B">
        <w:rPr>
          <w:rFonts w:eastAsia="Calibri"/>
          <w:b/>
          <w:lang w:val="nb-NO"/>
        </w:rPr>
        <w:t>287</w:t>
      </w:r>
      <w:r w:rsidRPr="007D5E9B">
        <w:rPr>
          <w:rFonts w:eastAsia="Calibri"/>
          <w:bCs/>
          <w:lang w:val="nb-NO"/>
        </w:rPr>
        <w:t xml:space="preserve"> quyết định của Thủ tướng Chính phủ, </w:t>
      </w:r>
      <w:r w:rsidRPr="007D5E9B">
        <w:rPr>
          <w:rFonts w:eastAsia="Calibri"/>
          <w:b/>
          <w:lang w:val="nb-NO"/>
        </w:rPr>
        <w:t>03</w:t>
      </w:r>
      <w:r w:rsidRPr="007D5E9B">
        <w:rPr>
          <w:rFonts w:eastAsia="Calibri"/>
          <w:bCs/>
          <w:lang w:val="nb-NO"/>
        </w:rPr>
        <w:t xml:space="preserve"> Chỉ thị của Thủ tướng Chính phủ, </w:t>
      </w:r>
      <w:r w:rsidRPr="007D5E9B">
        <w:rPr>
          <w:rFonts w:eastAsia="Calibri"/>
          <w:b/>
          <w:lang w:val="nb-NO"/>
        </w:rPr>
        <w:t>3.722</w:t>
      </w:r>
      <w:r w:rsidRPr="007D5E9B">
        <w:rPr>
          <w:rFonts w:eastAsia="Calibri"/>
          <w:bCs/>
          <w:lang w:val="nb-NO"/>
        </w:rPr>
        <w:t xml:space="preserve"> văn bản cấp bộ</w:t>
      </w:r>
      <w:r w:rsidR="00D47E63" w:rsidRPr="007D5E9B">
        <w:rPr>
          <w:rFonts w:eastAsia="Calibri"/>
          <w:bCs/>
          <w:lang w:val="nb-NO"/>
        </w:rPr>
        <w:t>), tập trung vào một số nhóm nội dung chính: (1)</w:t>
      </w:r>
      <w:r w:rsidR="00D47E63" w:rsidRPr="007D5E9B">
        <w:rPr>
          <w:b/>
          <w:lang w:val="nb-NO"/>
        </w:rPr>
        <w:t xml:space="preserve"> </w:t>
      </w:r>
      <w:r w:rsidR="00D47E63" w:rsidRPr="007D5E9B">
        <w:rPr>
          <w:lang w:val="nb-NO"/>
        </w:rPr>
        <w:t xml:space="preserve">Nhóm văn bản QPPL chỉ liên quan đến việc thay đổi tên gọi của các cơ quan, tổ chức, đơn vị: </w:t>
      </w:r>
      <w:r w:rsidR="00D47E63" w:rsidRPr="007D5E9B">
        <w:rPr>
          <w:rFonts w:eastAsia="Calibri"/>
          <w:bCs/>
          <w:lang w:val="nb-NO"/>
        </w:rPr>
        <w:t xml:space="preserve">có </w:t>
      </w:r>
      <w:r w:rsidR="00D47E63" w:rsidRPr="007D5E9B">
        <w:rPr>
          <w:rFonts w:eastAsia="Calibri"/>
          <w:b/>
          <w:lang w:val="nb-NO"/>
        </w:rPr>
        <w:t>3.887</w:t>
      </w:r>
      <w:r w:rsidR="00D47E63" w:rsidRPr="007D5E9B">
        <w:rPr>
          <w:rFonts w:eastAsia="Calibri"/>
          <w:bCs/>
          <w:lang w:val="nb-NO"/>
        </w:rPr>
        <w:t xml:space="preserve"> văn bản (gồm: </w:t>
      </w:r>
      <w:r w:rsidR="00D47E63" w:rsidRPr="007D5E9B">
        <w:rPr>
          <w:rFonts w:eastAsia="Calibri"/>
          <w:b/>
          <w:lang w:val="nb-NO"/>
        </w:rPr>
        <w:t>95</w:t>
      </w:r>
      <w:r w:rsidR="00D47E63" w:rsidRPr="007D5E9B">
        <w:rPr>
          <w:rFonts w:eastAsia="Calibri"/>
          <w:bCs/>
          <w:lang w:val="nb-NO"/>
        </w:rPr>
        <w:t xml:space="preserve"> luật, </w:t>
      </w:r>
      <w:r w:rsidR="00D47E63" w:rsidRPr="007D5E9B">
        <w:rPr>
          <w:rFonts w:eastAsia="Calibri"/>
          <w:b/>
          <w:lang w:val="nb-NO"/>
        </w:rPr>
        <w:t>07</w:t>
      </w:r>
      <w:r w:rsidR="00D47E63" w:rsidRPr="007D5E9B">
        <w:rPr>
          <w:rFonts w:eastAsia="Calibri"/>
          <w:bCs/>
          <w:lang w:val="nb-NO"/>
        </w:rPr>
        <w:t xml:space="preserve"> nghị quyết của Quốc hội, </w:t>
      </w:r>
      <w:r w:rsidR="00D47E63" w:rsidRPr="007D5E9B">
        <w:rPr>
          <w:rFonts w:eastAsia="Calibri"/>
          <w:b/>
          <w:lang w:val="nb-NO"/>
        </w:rPr>
        <w:t>09</w:t>
      </w:r>
      <w:r w:rsidR="00D47E63" w:rsidRPr="007D5E9B">
        <w:rPr>
          <w:rFonts w:eastAsia="Calibri"/>
          <w:bCs/>
          <w:lang w:val="nb-NO"/>
        </w:rPr>
        <w:t xml:space="preserve"> pháp lệnh, </w:t>
      </w:r>
      <w:r w:rsidR="00D47E63" w:rsidRPr="007D5E9B">
        <w:rPr>
          <w:rFonts w:eastAsia="Calibri"/>
          <w:b/>
          <w:lang w:val="nb-NO"/>
        </w:rPr>
        <w:t>02</w:t>
      </w:r>
      <w:r w:rsidR="00D47E63" w:rsidRPr="007D5E9B">
        <w:rPr>
          <w:rFonts w:eastAsia="Calibri"/>
          <w:bCs/>
          <w:lang w:val="nb-NO"/>
        </w:rPr>
        <w:t xml:space="preserve"> nghị quyết của UBTVQH, </w:t>
      </w:r>
      <w:r w:rsidR="00D47E63" w:rsidRPr="007D5E9B">
        <w:rPr>
          <w:rFonts w:eastAsia="Calibri"/>
          <w:b/>
          <w:lang w:val="nb-NO"/>
        </w:rPr>
        <w:t>520</w:t>
      </w:r>
      <w:r w:rsidR="00D47E63" w:rsidRPr="007D5E9B">
        <w:rPr>
          <w:rFonts w:eastAsia="Calibri"/>
          <w:bCs/>
          <w:lang w:val="nb-NO"/>
        </w:rPr>
        <w:t xml:space="preserve"> nghị định, </w:t>
      </w:r>
      <w:r w:rsidR="00D47E63" w:rsidRPr="007D5E9B">
        <w:rPr>
          <w:rFonts w:eastAsia="Calibri"/>
          <w:b/>
          <w:lang w:val="nb-NO"/>
        </w:rPr>
        <w:t>01</w:t>
      </w:r>
      <w:r w:rsidR="00D47E63" w:rsidRPr="007D5E9B">
        <w:rPr>
          <w:rFonts w:eastAsia="Calibri"/>
          <w:bCs/>
          <w:lang w:val="nb-NO"/>
        </w:rPr>
        <w:t xml:space="preserve"> nghị quyết của Chính phủ, </w:t>
      </w:r>
      <w:r w:rsidR="00D47E63" w:rsidRPr="007D5E9B">
        <w:rPr>
          <w:rFonts w:eastAsia="Calibri"/>
          <w:b/>
          <w:lang w:val="nb-NO"/>
        </w:rPr>
        <w:t>179</w:t>
      </w:r>
      <w:r w:rsidR="00D47E63" w:rsidRPr="007D5E9B">
        <w:rPr>
          <w:rFonts w:eastAsia="Calibri"/>
          <w:bCs/>
          <w:lang w:val="nb-NO"/>
        </w:rPr>
        <w:t xml:space="preserve"> quyết định của Thủ tướng Chính phủ, </w:t>
      </w:r>
      <w:r w:rsidR="00D47E63" w:rsidRPr="007D5E9B">
        <w:rPr>
          <w:rFonts w:eastAsia="Calibri"/>
          <w:b/>
          <w:lang w:val="nb-NO"/>
        </w:rPr>
        <w:t>03</w:t>
      </w:r>
      <w:r w:rsidR="00D47E63" w:rsidRPr="007D5E9B">
        <w:rPr>
          <w:rFonts w:eastAsia="Calibri"/>
          <w:bCs/>
          <w:lang w:val="nb-NO"/>
        </w:rPr>
        <w:t xml:space="preserve"> Chỉ thị của Thủ tướng Chính phủ, </w:t>
      </w:r>
      <w:r w:rsidR="00D47E63" w:rsidRPr="007D5E9B">
        <w:rPr>
          <w:rFonts w:eastAsia="Calibri"/>
          <w:b/>
          <w:lang w:val="nb-NO"/>
        </w:rPr>
        <w:t>3.071</w:t>
      </w:r>
      <w:r w:rsidR="00D47E63" w:rsidRPr="007D5E9B">
        <w:rPr>
          <w:rFonts w:eastAsia="Calibri"/>
          <w:bCs/>
          <w:lang w:val="nb-NO"/>
        </w:rPr>
        <w:t xml:space="preserve"> văn bản cấp bộ); (ii) </w:t>
      </w:r>
      <w:r w:rsidR="00D47E63" w:rsidRPr="007D5E9B">
        <w:rPr>
          <w:bCs/>
          <w:lang w:val="nb-NO"/>
        </w:rPr>
        <w:t>Nhóm văn bản QPPL có nội dung “cần xử lý ngay”</w:t>
      </w:r>
      <w:r w:rsidR="00D47E63" w:rsidRPr="007D5E9B">
        <w:rPr>
          <w:rStyle w:val="FootnoteReference"/>
          <w:bCs/>
        </w:rPr>
        <w:footnoteReference w:id="4"/>
      </w:r>
      <w:r w:rsidR="00D47E63" w:rsidRPr="007D5E9B">
        <w:rPr>
          <w:bCs/>
          <w:lang w:val="nb-NO"/>
        </w:rPr>
        <w:t xml:space="preserve"> (ngoài việc thay đổi tên gọi), trong đó có những vấn đề có tính chất chung giữa các bộ</w:t>
      </w:r>
      <w:r w:rsidR="00D47E63" w:rsidRPr="007D5E9B">
        <w:rPr>
          <w:rStyle w:val="FootnoteReference"/>
          <w:bCs/>
        </w:rPr>
        <w:footnoteReference w:id="5"/>
      </w:r>
      <w:r w:rsidR="00D47E63" w:rsidRPr="007D5E9B">
        <w:rPr>
          <w:bCs/>
          <w:lang w:val="nb-NO"/>
        </w:rPr>
        <w:t xml:space="preserve"> và có những vấn đề có tính chất đặc thù riêng của từng bộ, ngành</w:t>
      </w:r>
      <w:r w:rsidR="00D47E63" w:rsidRPr="007D5E9B">
        <w:rPr>
          <w:rStyle w:val="FootnoteReference"/>
          <w:bCs/>
        </w:rPr>
        <w:footnoteReference w:id="6"/>
      </w:r>
      <w:r w:rsidR="00D47E63" w:rsidRPr="007D5E9B">
        <w:rPr>
          <w:bCs/>
          <w:lang w:val="nb-NO"/>
        </w:rPr>
        <w:t xml:space="preserve">, </w:t>
      </w:r>
      <w:r w:rsidR="00D47E63" w:rsidRPr="007D5E9B">
        <w:rPr>
          <w:rFonts w:eastAsia="Calibri"/>
          <w:bCs/>
          <w:lang w:val="nb-NO"/>
        </w:rPr>
        <w:t xml:space="preserve">có </w:t>
      </w:r>
      <w:r w:rsidR="00D47E63" w:rsidRPr="007D5E9B">
        <w:rPr>
          <w:rFonts w:eastAsia="Calibri"/>
          <w:b/>
          <w:lang w:val="nb-NO"/>
        </w:rPr>
        <w:t>76</w:t>
      </w:r>
      <w:r w:rsidR="00EF3DEB" w:rsidRPr="007D5E9B">
        <w:rPr>
          <w:rFonts w:eastAsia="Calibri"/>
          <w:b/>
          <w:lang w:val="nb-NO"/>
        </w:rPr>
        <w:t>6</w:t>
      </w:r>
      <w:r w:rsidR="00D47E63" w:rsidRPr="007D5E9B">
        <w:rPr>
          <w:rFonts w:eastAsia="Calibri"/>
          <w:bCs/>
          <w:lang w:val="nb-NO"/>
        </w:rPr>
        <w:t xml:space="preserve"> văn bản </w:t>
      </w:r>
      <w:r w:rsidR="00D47E63" w:rsidRPr="007D5E9B">
        <w:rPr>
          <w:bCs/>
          <w:lang w:val="nb-NO"/>
        </w:rPr>
        <w:t>cần xử lý ngay nhưng có thể xử lý theo nguyên tắc chung</w:t>
      </w:r>
      <w:r w:rsidR="00D47E63" w:rsidRPr="007D5E9B">
        <w:rPr>
          <w:rFonts w:eastAsia="Calibri"/>
          <w:bCs/>
          <w:lang w:val="nb-NO"/>
        </w:rPr>
        <w:t xml:space="preserve"> (gồm: </w:t>
      </w:r>
      <w:r w:rsidR="00D47E63" w:rsidRPr="007D5E9B">
        <w:rPr>
          <w:rFonts w:eastAsia="Calibri"/>
          <w:b/>
          <w:lang w:val="nb-NO"/>
        </w:rPr>
        <w:t>5</w:t>
      </w:r>
      <w:r w:rsidR="00111E92" w:rsidRPr="007D5E9B">
        <w:rPr>
          <w:rFonts w:eastAsia="Calibri"/>
          <w:b/>
          <w:lang w:val="nb-NO"/>
        </w:rPr>
        <w:t xml:space="preserve">9 </w:t>
      </w:r>
      <w:r w:rsidR="00D47E63" w:rsidRPr="007D5E9B">
        <w:rPr>
          <w:rFonts w:eastAsia="Calibri"/>
          <w:bCs/>
          <w:lang w:val="nb-NO"/>
        </w:rPr>
        <w:t xml:space="preserve">luật, </w:t>
      </w:r>
      <w:r w:rsidR="00D47E63" w:rsidRPr="007D5E9B">
        <w:rPr>
          <w:rFonts w:eastAsia="Calibri"/>
          <w:b/>
          <w:lang w:val="nb-NO"/>
        </w:rPr>
        <w:t>01</w:t>
      </w:r>
      <w:r w:rsidR="00D47E63" w:rsidRPr="007D5E9B">
        <w:rPr>
          <w:rFonts w:eastAsia="Calibri"/>
          <w:bCs/>
          <w:lang w:val="nb-NO"/>
        </w:rPr>
        <w:t xml:space="preserve"> nghị quyết của Quốc hội, </w:t>
      </w:r>
      <w:r w:rsidR="00D47E63" w:rsidRPr="007D5E9B">
        <w:rPr>
          <w:rFonts w:eastAsia="Calibri"/>
          <w:b/>
          <w:lang w:val="nb-NO"/>
        </w:rPr>
        <w:t>237</w:t>
      </w:r>
      <w:r w:rsidR="00D47E63" w:rsidRPr="007D5E9B">
        <w:rPr>
          <w:rFonts w:eastAsia="Calibri"/>
          <w:bCs/>
          <w:lang w:val="nb-NO"/>
        </w:rPr>
        <w:t xml:space="preserve"> nghị định, </w:t>
      </w:r>
      <w:r w:rsidR="00D47E63" w:rsidRPr="007D5E9B">
        <w:rPr>
          <w:rFonts w:eastAsia="Calibri"/>
          <w:b/>
          <w:lang w:val="nb-NO"/>
        </w:rPr>
        <w:t>79</w:t>
      </w:r>
      <w:r w:rsidR="00D47E63" w:rsidRPr="007D5E9B">
        <w:rPr>
          <w:rFonts w:eastAsia="Calibri"/>
          <w:bCs/>
          <w:lang w:val="nb-NO"/>
        </w:rPr>
        <w:t xml:space="preserve"> quyết định của Thủ tướng Chính phủ, </w:t>
      </w:r>
      <w:r w:rsidR="00D47E63" w:rsidRPr="007D5E9B">
        <w:rPr>
          <w:rFonts w:eastAsia="Calibri"/>
          <w:b/>
          <w:lang w:val="nb-NO"/>
        </w:rPr>
        <w:t>390</w:t>
      </w:r>
      <w:r w:rsidR="00D47E63" w:rsidRPr="007D5E9B">
        <w:rPr>
          <w:rFonts w:eastAsia="Calibri"/>
          <w:bCs/>
          <w:lang w:val="nb-NO"/>
        </w:rPr>
        <w:t xml:space="preserve"> văn bản cấp bộ); có </w:t>
      </w:r>
      <w:r w:rsidR="00111E92" w:rsidRPr="007D5E9B">
        <w:rPr>
          <w:rFonts w:eastAsia="Calibri"/>
          <w:b/>
          <w:lang w:val="nb-NO"/>
        </w:rPr>
        <w:t>67</w:t>
      </w:r>
      <w:r w:rsidR="00D47E63" w:rsidRPr="007D5E9B">
        <w:rPr>
          <w:rFonts w:eastAsia="Calibri"/>
          <w:bCs/>
          <w:lang w:val="nb-NO"/>
        </w:rPr>
        <w:t xml:space="preserve"> văn bản cần xử lý ngay, </w:t>
      </w:r>
      <w:r w:rsidR="00D47E63" w:rsidRPr="007D5E9B">
        <w:rPr>
          <w:bCs/>
          <w:lang w:val="nb-NO"/>
        </w:rPr>
        <w:t>có tính chất đặc thù, không thể xử lý theo nguyên tắc chung mà cần sửa đổi, bổ sung nội dung cụ thể</w:t>
      </w:r>
      <w:r w:rsidR="00D47E63" w:rsidRPr="007D5E9B">
        <w:rPr>
          <w:rFonts w:eastAsia="Calibri"/>
          <w:bCs/>
          <w:lang w:val="nb-NO"/>
        </w:rPr>
        <w:t xml:space="preserve"> (gồm</w:t>
      </w:r>
      <w:r w:rsidR="00F50DAA" w:rsidRPr="007D5E9B">
        <w:rPr>
          <w:rStyle w:val="FootnoteReference"/>
          <w:rFonts w:eastAsia="Calibri"/>
          <w:bCs/>
          <w:lang w:val="nb-NO"/>
        </w:rPr>
        <w:footnoteReference w:id="7"/>
      </w:r>
      <w:r w:rsidR="00D47E63" w:rsidRPr="007D5E9B">
        <w:rPr>
          <w:rFonts w:eastAsia="Calibri"/>
          <w:bCs/>
          <w:lang w:val="nb-NO"/>
        </w:rPr>
        <w:t xml:space="preserve">: </w:t>
      </w:r>
      <w:r w:rsidR="00D47E63" w:rsidRPr="007D5E9B">
        <w:rPr>
          <w:rFonts w:eastAsia="Calibri"/>
          <w:b/>
          <w:lang w:val="nb-NO"/>
        </w:rPr>
        <w:t>36</w:t>
      </w:r>
      <w:r w:rsidR="00D47E63" w:rsidRPr="007D5E9B">
        <w:rPr>
          <w:rFonts w:eastAsia="Calibri"/>
          <w:bCs/>
          <w:lang w:val="nb-NO"/>
        </w:rPr>
        <w:t xml:space="preserve"> nghị định, </w:t>
      </w:r>
      <w:r w:rsidR="00D47E63" w:rsidRPr="007D5E9B">
        <w:rPr>
          <w:rFonts w:eastAsia="Calibri"/>
          <w:b/>
          <w:lang w:val="nb-NO"/>
        </w:rPr>
        <w:t>11</w:t>
      </w:r>
      <w:r w:rsidR="00D47E63" w:rsidRPr="007D5E9B">
        <w:rPr>
          <w:rFonts w:eastAsia="Calibri"/>
          <w:bCs/>
          <w:lang w:val="nb-NO"/>
        </w:rPr>
        <w:t xml:space="preserve"> quyết định của Thủ tướng Chính phủ, </w:t>
      </w:r>
      <w:r w:rsidR="00D47E63" w:rsidRPr="007D5E9B">
        <w:rPr>
          <w:rFonts w:eastAsia="Calibri"/>
          <w:b/>
          <w:lang w:val="nb-NO"/>
        </w:rPr>
        <w:t>20</w:t>
      </w:r>
      <w:r w:rsidR="00D47E63" w:rsidRPr="007D5E9B">
        <w:rPr>
          <w:rFonts w:eastAsia="Calibri"/>
          <w:bCs/>
          <w:lang w:val="nb-NO"/>
        </w:rPr>
        <w:t xml:space="preserve"> văn bản cấp bộ). </w:t>
      </w:r>
      <w:r w:rsidR="002006C0" w:rsidRPr="007D5E9B">
        <w:rPr>
          <w:rFonts w:eastAsia="Calibri"/>
          <w:bCs/>
          <w:lang w:val="nb-NO"/>
        </w:rPr>
        <w:t xml:space="preserve">Ngoài ra, các cơ quan cũng rà soát, đề xuất xử lý </w:t>
      </w:r>
      <w:r w:rsidR="002006C0" w:rsidRPr="007D5E9B">
        <w:rPr>
          <w:lang w:val="nb-NO"/>
        </w:rPr>
        <w:t xml:space="preserve">theo lộ trình với </w:t>
      </w:r>
      <w:r w:rsidR="002006C0" w:rsidRPr="007D5E9B">
        <w:rPr>
          <w:rFonts w:eastAsia="Calibri"/>
          <w:b/>
          <w:lang w:val="nb-NO"/>
        </w:rPr>
        <w:t>326</w:t>
      </w:r>
      <w:r w:rsidR="002006C0" w:rsidRPr="007D5E9B">
        <w:rPr>
          <w:rFonts w:eastAsia="Calibri"/>
          <w:bCs/>
          <w:lang w:val="nb-NO"/>
        </w:rPr>
        <w:t xml:space="preserve"> văn bản (gồm: </w:t>
      </w:r>
      <w:r w:rsidR="002006C0" w:rsidRPr="007D5E9B">
        <w:rPr>
          <w:rFonts w:eastAsia="Calibri"/>
          <w:b/>
          <w:lang w:val="nb-NO"/>
        </w:rPr>
        <w:t>07</w:t>
      </w:r>
      <w:r w:rsidR="002006C0" w:rsidRPr="007D5E9B">
        <w:rPr>
          <w:rFonts w:eastAsia="Calibri"/>
          <w:bCs/>
          <w:lang w:val="nb-NO"/>
        </w:rPr>
        <w:t xml:space="preserve"> luật, </w:t>
      </w:r>
      <w:r w:rsidR="002006C0" w:rsidRPr="007D5E9B">
        <w:rPr>
          <w:rFonts w:eastAsia="Calibri"/>
          <w:b/>
          <w:lang w:val="nb-NO"/>
        </w:rPr>
        <w:t>01</w:t>
      </w:r>
      <w:r w:rsidR="002006C0" w:rsidRPr="007D5E9B">
        <w:rPr>
          <w:rFonts w:eastAsia="Calibri"/>
          <w:bCs/>
          <w:lang w:val="nb-NO"/>
        </w:rPr>
        <w:t xml:space="preserve"> pháp lệnh, </w:t>
      </w:r>
      <w:r w:rsidR="002006C0" w:rsidRPr="007D5E9B">
        <w:rPr>
          <w:rFonts w:eastAsia="Calibri"/>
          <w:b/>
          <w:lang w:val="nb-NO"/>
        </w:rPr>
        <w:t>44</w:t>
      </w:r>
      <w:r w:rsidR="002006C0" w:rsidRPr="007D5E9B">
        <w:rPr>
          <w:rFonts w:eastAsia="Calibri"/>
          <w:bCs/>
          <w:lang w:val="nb-NO"/>
        </w:rPr>
        <w:t xml:space="preserve"> nghị định, </w:t>
      </w:r>
      <w:r w:rsidR="002006C0" w:rsidRPr="007D5E9B">
        <w:rPr>
          <w:rFonts w:eastAsia="Calibri"/>
          <w:b/>
          <w:lang w:val="nb-NO"/>
        </w:rPr>
        <w:t>19</w:t>
      </w:r>
      <w:r w:rsidR="002006C0" w:rsidRPr="007D5E9B">
        <w:rPr>
          <w:rFonts w:eastAsia="Calibri"/>
          <w:bCs/>
          <w:lang w:val="nb-NO"/>
        </w:rPr>
        <w:t xml:space="preserve"> quyết định của Thủ tướng Chính phủ, </w:t>
      </w:r>
      <w:r w:rsidR="002006C0" w:rsidRPr="007D5E9B">
        <w:rPr>
          <w:rFonts w:eastAsia="Calibri"/>
          <w:b/>
          <w:lang w:val="nb-NO"/>
        </w:rPr>
        <w:t>255</w:t>
      </w:r>
      <w:r w:rsidR="002006C0" w:rsidRPr="007D5E9B">
        <w:rPr>
          <w:rFonts w:eastAsia="Calibri"/>
          <w:bCs/>
          <w:lang w:val="nb-NO"/>
        </w:rPr>
        <w:t xml:space="preserve"> văn bản cấp bộ (</w:t>
      </w:r>
      <w:r w:rsidR="002006C0" w:rsidRPr="007D5E9B">
        <w:rPr>
          <w:lang w:val="nb-NO"/>
        </w:rPr>
        <w:t xml:space="preserve">các văn bản QPPL có nội dung cần xử lý nhưng </w:t>
      </w:r>
      <w:r w:rsidR="002006C0" w:rsidRPr="007D5E9B">
        <w:rPr>
          <w:bCs/>
          <w:lang w:val="nb-NO"/>
        </w:rPr>
        <w:t>chưa đến mức cấp thiết phải xử lý ngay</w:t>
      </w:r>
      <w:r w:rsidR="002006C0" w:rsidRPr="007D5E9B">
        <w:rPr>
          <w:lang w:val="nb-NO"/>
        </w:rPr>
        <w:t xml:space="preserve">). </w:t>
      </w:r>
      <w:r w:rsidR="000E1C79" w:rsidRPr="007D5E9B">
        <w:rPr>
          <w:lang w:val="nb-NO"/>
        </w:rPr>
        <w:t xml:space="preserve">Bên cạnh đó, </w:t>
      </w:r>
      <w:r w:rsidR="000E1C79" w:rsidRPr="007D5E9B">
        <w:rPr>
          <w:lang w:val="nl-NL"/>
        </w:rPr>
        <w:t>các địa phương</w:t>
      </w:r>
      <w:r w:rsidR="000E1C79" w:rsidRPr="007D5E9B">
        <w:rPr>
          <w:rStyle w:val="FootnoteReference"/>
          <w:lang w:val="nl-NL"/>
        </w:rPr>
        <w:footnoteReference w:id="8"/>
      </w:r>
      <w:r w:rsidR="000E1C79" w:rsidRPr="007D5E9B">
        <w:rPr>
          <w:lang w:val="nl-NL"/>
        </w:rPr>
        <w:t xml:space="preserve"> cũng đã rà soát </w:t>
      </w:r>
      <w:r w:rsidR="00484C2B" w:rsidRPr="007D5E9B">
        <w:rPr>
          <w:lang w:val="nl-NL"/>
        </w:rPr>
        <w:t xml:space="preserve">hơn </w:t>
      </w:r>
      <w:r w:rsidR="00484C2B" w:rsidRPr="007D5E9B">
        <w:rPr>
          <w:b/>
          <w:bCs/>
          <w:lang w:val="nl-NL"/>
        </w:rPr>
        <w:t>26</w:t>
      </w:r>
      <w:r w:rsidR="000E1C79" w:rsidRPr="007D5E9B">
        <w:rPr>
          <w:b/>
          <w:bCs/>
          <w:lang w:val="nl-NL"/>
        </w:rPr>
        <w:t>00</w:t>
      </w:r>
      <w:r w:rsidR="000E1C79" w:rsidRPr="007D5E9B">
        <w:rPr>
          <w:lang w:val="nl-NL"/>
        </w:rPr>
        <w:t xml:space="preserve"> văn bản </w:t>
      </w:r>
      <w:r w:rsidR="002D3E62" w:rsidRPr="007D5E9B">
        <w:rPr>
          <w:lang w:val="nl-NL"/>
        </w:rPr>
        <w:t>quy phạm pháp luật</w:t>
      </w:r>
      <w:r w:rsidR="000E1C79" w:rsidRPr="007D5E9B">
        <w:rPr>
          <w:lang w:val="nl-NL"/>
        </w:rPr>
        <w:t xml:space="preserve"> do Hội đồng nhân dân, Ủy ban nhân dân các cấp ban hành chịu sự tác động của việc sắp xếp tổ chức bộ máy của các cơ quan Trung ương, trong đó kết quả rà soát tập trung liên quan đến </w:t>
      </w:r>
      <w:r w:rsidR="002B326B" w:rsidRPr="007D5E9B">
        <w:rPr>
          <w:lang w:val="nb-NO"/>
        </w:rPr>
        <w:t>quy định về tên gọi của bộ, cơ quan ngang bộ</w:t>
      </w:r>
      <w:r w:rsidR="002B326B" w:rsidRPr="007D5E9B">
        <w:rPr>
          <w:lang w:val="nl-NL"/>
        </w:rPr>
        <w:t xml:space="preserve"> ở Trung ương khi thực hiện sắp xếp tổ chức bộ máy dự kiến sẽ thay đổi </w:t>
      </w:r>
      <w:r w:rsidR="000E1C79" w:rsidRPr="007D5E9B">
        <w:rPr>
          <w:lang w:val="nl-NL"/>
        </w:rPr>
        <w:t xml:space="preserve">hoặc </w:t>
      </w:r>
      <w:r w:rsidR="002B326B" w:rsidRPr="007D5E9B">
        <w:rPr>
          <w:lang w:val="nl-NL"/>
        </w:rPr>
        <w:t xml:space="preserve">quy định trong văn bản địa phương </w:t>
      </w:r>
      <w:r w:rsidR="000E1C79" w:rsidRPr="007D5E9B">
        <w:rPr>
          <w:lang w:val="nl-NL"/>
        </w:rPr>
        <w:t xml:space="preserve">dẫn chiếu đến các văn bản do các bộ, cơ quan ngang bộ </w:t>
      </w:r>
      <w:r w:rsidR="00525FE4" w:rsidRPr="007D5E9B">
        <w:rPr>
          <w:lang w:val="nl-NL"/>
        </w:rPr>
        <w:t xml:space="preserve">ban này (các cơ quan này dự kiến sẽ thay đổi tên gọi, điều chỉnh về chức năng, nhiệm vụ). </w:t>
      </w:r>
    </w:p>
    <w:p w14:paraId="19D279F4" w14:textId="21497AC8" w:rsidR="00525FE4" w:rsidRPr="007D5E9B" w:rsidRDefault="00525FE4" w:rsidP="009E3685">
      <w:pPr>
        <w:pStyle w:val="Header"/>
        <w:spacing w:before="120" w:after="120" w:line="264" w:lineRule="auto"/>
        <w:ind w:firstLine="630"/>
        <w:rPr>
          <w:lang w:val="nb-NO"/>
        </w:rPr>
      </w:pPr>
      <w:r w:rsidRPr="007D5E9B">
        <w:rPr>
          <w:lang w:val="nb-NO"/>
        </w:rPr>
        <w:t xml:space="preserve">Với số lượng cơ quan, tổ chức, đơn vị thuộc diện sắp xếp lớn, phạm vi tác động rộng, nhất là việc sắp xếp tổ chức bộ máy các cơ quan của Quốc hội, Chính </w:t>
      </w:r>
      <w:r w:rsidRPr="007D5E9B">
        <w:rPr>
          <w:lang w:val="nb-NO"/>
        </w:rPr>
        <w:lastRenderedPageBreak/>
        <w:t xml:space="preserve">phủ, chính quyền địa phương liên quan đến điều chỉnh tên gọi, chức năng, nhiệm vụ, mô hình tổ chức của các cơ quan, tổ chức, đơn vị; sự thay đổi về </w:t>
      </w:r>
      <w:r w:rsidRPr="007D5E9B">
        <w:rPr>
          <w:bCs/>
          <w:lang w:val="nb-NO"/>
        </w:rPr>
        <w:t>thẩm quyền</w:t>
      </w:r>
      <w:r w:rsidR="00684464" w:rsidRPr="007D5E9B">
        <w:rPr>
          <w:bCs/>
          <w:lang w:val="nb-NO"/>
        </w:rPr>
        <w:t>, chức danh</w:t>
      </w:r>
      <w:r w:rsidRPr="007D5E9B">
        <w:rPr>
          <w:bCs/>
          <w:lang w:val="nb-NO"/>
        </w:rPr>
        <w:t xml:space="preserve"> xử phạt vi phạm hành chính; việc thực hiện chức năng thanh tra chuyên ngành; về việc giải quyết các thủ tục hành chính liên quan đến người dân, doanh nghiệp; quy trình phối hợp xử lý công việc giữa các cơ quan, tổ chức, đơn vị;.... </w:t>
      </w:r>
      <w:r w:rsidRPr="007D5E9B">
        <w:rPr>
          <w:lang w:val="nb-NO"/>
        </w:rPr>
        <w:t xml:space="preserve">đang được quy định tại nhiều luật chuyên ngành và các văn bản dưới luật có liên quan. Vì vậy, </w:t>
      </w:r>
      <w:r w:rsidRPr="007D5E9B">
        <w:rPr>
          <w:iCs/>
          <w:lang w:val="nl-NL"/>
        </w:rPr>
        <w:t xml:space="preserve">cùng với việc </w:t>
      </w:r>
      <w:r w:rsidRPr="007D5E9B">
        <w:rPr>
          <w:lang w:val="nl-NL"/>
        </w:rPr>
        <w:t>trình Quốc hội sửa đổi, bổ sung các luật</w:t>
      </w:r>
      <w:r w:rsidR="00484C2B" w:rsidRPr="007D5E9B">
        <w:rPr>
          <w:lang w:val="nl-NL"/>
        </w:rPr>
        <w:t>, nghị quyết của Quốc hội</w:t>
      </w:r>
      <w:r w:rsidRPr="007D5E9B">
        <w:rPr>
          <w:lang w:val="nl-NL"/>
        </w:rPr>
        <w:t xml:space="preserve"> về tổ chức bộ máy thì việc nghiên cứu, xây dựng, trình Quốc hội khóa XV xem xét, ban hành </w:t>
      </w:r>
      <w:r w:rsidRPr="007D5E9B">
        <w:rPr>
          <w:spacing w:val="-4"/>
          <w:lang w:val="nb-NO"/>
        </w:rPr>
        <w:t xml:space="preserve">Nghị quyết của Quốc hội </w:t>
      </w:r>
      <w:r w:rsidR="008E31FD" w:rsidRPr="007D5E9B">
        <w:rPr>
          <w:spacing w:val="-4"/>
          <w:lang w:val="nb-NO"/>
        </w:rPr>
        <w:t xml:space="preserve">quy định về việc xử lý một số nội dung liên quan đến sắp xếp tổ chức bộ máy </w:t>
      </w:r>
      <w:r w:rsidRPr="007D5E9B">
        <w:rPr>
          <w:lang w:val="nl-NL"/>
        </w:rPr>
        <w:t xml:space="preserve">tại kỳ họp bất thường tháng 02/2025 </w:t>
      </w:r>
      <w:r w:rsidRPr="007D5E9B">
        <w:rPr>
          <w:lang w:val="nb-NO"/>
        </w:rPr>
        <w:t xml:space="preserve">là rất cần thiết, bảo đảm cơ sở pháp lý đầy đủ cho việc sắp xếp tổ chức bộ máy, kịp thời xử lý </w:t>
      </w:r>
      <w:r w:rsidRPr="007D5E9B">
        <w:rPr>
          <w:spacing w:val="-4"/>
          <w:lang w:val="nb-NO"/>
        </w:rPr>
        <w:t>các vấn đề phát sinh</w:t>
      </w:r>
      <w:r w:rsidRPr="007D5E9B">
        <w:rPr>
          <w:bCs/>
          <w:lang w:val="nb-NO"/>
        </w:rPr>
        <w:t>,</w:t>
      </w:r>
      <w:r w:rsidRPr="007D5E9B">
        <w:rPr>
          <w:lang w:val="nb-NO"/>
        </w:rPr>
        <w:t xml:space="preserve"> tránh khoảng trống pháp luật, </w:t>
      </w:r>
      <w:r w:rsidRPr="007D5E9B">
        <w:rPr>
          <w:spacing w:val="2"/>
          <w:lang w:val="nb-NO"/>
        </w:rPr>
        <w:t>hạn chế tối đa việc thay đổi hệ thống pháp luật liên quan</w:t>
      </w:r>
      <w:r w:rsidRPr="007D5E9B">
        <w:rPr>
          <w:lang w:val="nb-NO"/>
        </w:rPr>
        <w:t>, bảo đảm hoạt động của các cơ quan nhà nước diễn ra liên tục, thông suốt, không bị gián đoạn sau khi thực hiện sắp xếp tổ chức bộ máy</w:t>
      </w:r>
      <w:r w:rsidRPr="007D5E9B">
        <w:rPr>
          <w:bCs/>
          <w:lang w:val="nb-NO"/>
        </w:rPr>
        <w:t xml:space="preserve"> theo đúng yêu cầu </w:t>
      </w:r>
      <w:r w:rsidRPr="007D5E9B">
        <w:rPr>
          <w:lang w:val="nb-NO"/>
        </w:rPr>
        <w:t>của Ban Chỉ đạo Trung ương và Ban Chỉ đạo của Chính phủ tổng kết việc thực hiện Nghị quyết số 18-NQ/TW.</w:t>
      </w:r>
    </w:p>
    <w:p w14:paraId="3A9D5823" w14:textId="7A85339F" w:rsidR="00525FE4" w:rsidRPr="007D5E9B" w:rsidRDefault="00525FE4" w:rsidP="009E3685">
      <w:pPr>
        <w:spacing w:after="120" w:line="264" w:lineRule="auto"/>
        <w:ind w:right="-1" w:firstLine="630"/>
        <w:rPr>
          <w:spacing w:val="-4"/>
          <w:lang w:val="nb-NO"/>
        </w:rPr>
      </w:pPr>
      <w:r w:rsidRPr="007D5E9B">
        <w:rPr>
          <w:rFonts w:eastAsia="Calibri"/>
          <w:lang w:val="nb-NO"/>
        </w:rPr>
        <w:t xml:space="preserve">Xuất phát từ cơ sở chính trị, cơ sở pháp lý và cơ sở thực tiễn nêu trên, việc </w:t>
      </w:r>
      <w:r w:rsidRPr="007D5E9B">
        <w:rPr>
          <w:lang w:val="nl-NL"/>
        </w:rPr>
        <w:t xml:space="preserve">ban hành </w:t>
      </w:r>
      <w:r w:rsidRPr="007D5E9B">
        <w:rPr>
          <w:spacing w:val="-4"/>
          <w:lang w:val="nb-NO"/>
        </w:rPr>
        <w:t xml:space="preserve">Nghị quyết </w:t>
      </w:r>
      <w:r w:rsidRPr="007D5E9B">
        <w:rPr>
          <w:lang w:val="nb-NO"/>
        </w:rPr>
        <w:t>là rất cần thiết</w:t>
      </w:r>
      <w:r w:rsidRPr="007D5E9B">
        <w:rPr>
          <w:rFonts w:eastAsia="Calibri"/>
          <w:lang w:val="nb-NO"/>
        </w:rPr>
        <w:t xml:space="preserve">. </w:t>
      </w:r>
    </w:p>
    <w:p w14:paraId="3E894BEE" w14:textId="1B52856E" w:rsidR="00C479BD" w:rsidRPr="007D5E9B" w:rsidRDefault="00C479BD" w:rsidP="009E3685">
      <w:pPr>
        <w:pStyle w:val="Heading1"/>
        <w:spacing w:before="120" w:after="120" w:line="264" w:lineRule="auto"/>
        <w:ind w:firstLine="630"/>
        <w:rPr>
          <w:rFonts w:ascii="Times New Roman" w:hAnsi="Times New Roman" w:cs="Times New Roman"/>
          <w:b/>
          <w:color w:val="auto"/>
          <w:sz w:val="28"/>
          <w:szCs w:val="28"/>
          <w:lang w:val="nb-NO"/>
        </w:rPr>
      </w:pPr>
      <w:r w:rsidRPr="007D5E9B">
        <w:rPr>
          <w:rFonts w:ascii="Times New Roman" w:hAnsi="Times New Roman" w:cs="Times New Roman"/>
          <w:b/>
          <w:color w:val="auto"/>
          <w:sz w:val="28"/>
          <w:szCs w:val="28"/>
          <w:lang w:val="nb-NO"/>
        </w:rPr>
        <w:t xml:space="preserve">II. </w:t>
      </w:r>
      <w:r w:rsidR="00EE6390" w:rsidRPr="007D5E9B">
        <w:rPr>
          <w:rFonts w:ascii="Times New Roman" w:hAnsi="Times New Roman" w:cs="Times New Roman"/>
          <w:b/>
          <w:color w:val="auto"/>
          <w:sz w:val="28"/>
          <w:szCs w:val="28"/>
          <w:lang w:val="nb-NO"/>
        </w:rPr>
        <w:t>MỤC ĐÍCH BAN HÀNH, QUAN ĐIỂM XÂY DỰNG</w:t>
      </w:r>
      <w:r w:rsidR="002767E4" w:rsidRPr="007D5E9B">
        <w:rPr>
          <w:rFonts w:ascii="Times New Roman" w:hAnsi="Times New Roman" w:cs="Times New Roman"/>
          <w:b/>
          <w:color w:val="auto"/>
          <w:sz w:val="28"/>
          <w:szCs w:val="28"/>
          <w:lang w:val="nb-NO"/>
        </w:rPr>
        <w:t xml:space="preserve"> DỰ THẢO</w:t>
      </w:r>
      <w:r w:rsidR="00EE6390" w:rsidRPr="007D5E9B">
        <w:rPr>
          <w:rFonts w:ascii="Times New Roman" w:hAnsi="Times New Roman" w:cs="Times New Roman"/>
          <w:b/>
          <w:color w:val="auto"/>
          <w:sz w:val="28"/>
          <w:szCs w:val="28"/>
          <w:lang w:val="nb-NO"/>
        </w:rPr>
        <w:t xml:space="preserve"> </w:t>
      </w:r>
      <w:r w:rsidR="00A61A56" w:rsidRPr="007D5E9B">
        <w:rPr>
          <w:rFonts w:ascii="Times New Roman" w:hAnsi="Times New Roman" w:cs="Times New Roman"/>
          <w:b/>
          <w:color w:val="auto"/>
          <w:sz w:val="28"/>
          <w:szCs w:val="28"/>
          <w:lang w:val="nb-NO"/>
        </w:rPr>
        <w:t>NGHỊ QUYẾT</w:t>
      </w:r>
    </w:p>
    <w:p w14:paraId="7EF0062F" w14:textId="470643F5" w:rsidR="00EE6390" w:rsidRPr="007D5E9B" w:rsidRDefault="00EE6390" w:rsidP="009E3685">
      <w:pPr>
        <w:spacing w:after="120" w:line="264" w:lineRule="auto"/>
        <w:ind w:firstLine="630"/>
        <w:rPr>
          <w:b/>
          <w:lang w:val="nb-NO"/>
        </w:rPr>
      </w:pPr>
      <w:r w:rsidRPr="007D5E9B">
        <w:rPr>
          <w:b/>
          <w:lang w:val="nb-NO"/>
        </w:rPr>
        <w:t>1.</w:t>
      </w:r>
      <w:r w:rsidR="00C264E6" w:rsidRPr="007D5E9B">
        <w:rPr>
          <w:b/>
          <w:lang w:val="nb-NO"/>
        </w:rPr>
        <w:t xml:space="preserve"> </w:t>
      </w:r>
      <w:r w:rsidRPr="007D5E9B">
        <w:rPr>
          <w:b/>
          <w:lang w:val="nb-NO"/>
        </w:rPr>
        <w:t>Mục đích ban hành văn bản</w:t>
      </w:r>
    </w:p>
    <w:p w14:paraId="620CACBC" w14:textId="56275E5B" w:rsidR="00C264E6" w:rsidRPr="007D5E9B" w:rsidRDefault="00EE6390" w:rsidP="009E3685">
      <w:pPr>
        <w:pStyle w:val="NormalWeb"/>
        <w:shd w:val="clear" w:color="auto" w:fill="FFFFFF"/>
        <w:spacing w:before="120" w:beforeAutospacing="0" w:after="120" w:afterAutospacing="0" w:line="264" w:lineRule="auto"/>
        <w:ind w:firstLine="630"/>
        <w:rPr>
          <w:sz w:val="28"/>
          <w:szCs w:val="28"/>
          <w:lang w:val="nb-NO"/>
        </w:rPr>
      </w:pPr>
      <w:r w:rsidRPr="007D5E9B">
        <w:rPr>
          <w:bCs/>
          <w:sz w:val="28"/>
          <w:szCs w:val="28"/>
          <w:lang w:val="de-DE"/>
        </w:rPr>
        <w:t xml:space="preserve">- </w:t>
      </w:r>
      <w:r w:rsidR="00F02BE9" w:rsidRPr="007D5E9B">
        <w:rPr>
          <w:bCs/>
          <w:sz w:val="28"/>
          <w:szCs w:val="28"/>
          <w:lang w:val="de-DE"/>
        </w:rPr>
        <w:t>T</w:t>
      </w:r>
      <w:r w:rsidRPr="007D5E9B">
        <w:rPr>
          <w:bCs/>
          <w:sz w:val="28"/>
          <w:szCs w:val="28"/>
          <w:lang w:val="de-DE"/>
        </w:rPr>
        <w:t>hể chế hóa</w:t>
      </w:r>
      <w:r w:rsidR="00C264E6" w:rsidRPr="007D5E9B">
        <w:rPr>
          <w:bCs/>
          <w:sz w:val="28"/>
          <w:szCs w:val="28"/>
          <w:lang w:val="de-DE"/>
        </w:rPr>
        <w:t xml:space="preserve"> kịp thời</w:t>
      </w:r>
      <w:r w:rsidR="007503C2" w:rsidRPr="007D5E9B">
        <w:rPr>
          <w:bCs/>
          <w:sz w:val="28"/>
          <w:szCs w:val="28"/>
          <w:lang w:val="de-DE"/>
        </w:rPr>
        <w:t>, toàn diện</w:t>
      </w:r>
      <w:r w:rsidR="00C264E6" w:rsidRPr="007D5E9B">
        <w:rPr>
          <w:bCs/>
          <w:sz w:val="28"/>
          <w:szCs w:val="28"/>
          <w:lang w:val="de-DE"/>
        </w:rPr>
        <w:t xml:space="preserve"> </w:t>
      </w:r>
      <w:r w:rsidRPr="007D5E9B">
        <w:rPr>
          <w:sz w:val="28"/>
          <w:szCs w:val="28"/>
          <w:lang w:val="vi-VN"/>
        </w:rPr>
        <w:t>chủ trương, đường lối của Đảng</w:t>
      </w:r>
      <w:r w:rsidR="00C264E6" w:rsidRPr="007D5E9B">
        <w:rPr>
          <w:sz w:val="28"/>
          <w:szCs w:val="28"/>
          <w:lang w:val="nb-NO"/>
        </w:rPr>
        <w:t xml:space="preserve"> về đổi mới, sắp xếp tổ chức bộ máy của hệ thống chính trị</w:t>
      </w:r>
      <w:r w:rsidR="007503C2" w:rsidRPr="007D5E9B">
        <w:rPr>
          <w:sz w:val="28"/>
          <w:szCs w:val="28"/>
          <w:lang w:val="nb-NO"/>
        </w:rPr>
        <w:t>,</w:t>
      </w:r>
      <w:r w:rsidR="00C264E6" w:rsidRPr="007D5E9B">
        <w:rPr>
          <w:sz w:val="28"/>
          <w:szCs w:val="28"/>
          <w:lang w:val="nb-NO"/>
        </w:rPr>
        <w:t xml:space="preserve"> </w:t>
      </w:r>
      <w:r w:rsidRPr="007D5E9B">
        <w:rPr>
          <w:sz w:val="28"/>
          <w:szCs w:val="28"/>
          <w:lang w:val="vi-VN"/>
        </w:rPr>
        <w:t>nhất là các nội dung</w:t>
      </w:r>
      <w:r w:rsidRPr="007D5E9B">
        <w:rPr>
          <w:sz w:val="28"/>
          <w:szCs w:val="28"/>
          <w:lang w:val="nb-NO"/>
        </w:rPr>
        <w:t>, định hướng</w:t>
      </w:r>
      <w:r w:rsidR="00C264E6" w:rsidRPr="007D5E9B">
        <w:rPr>
          <w:sz w:val="28"/>
          <w:szCs w:val="28"/>
          <w:lang w:val="nb-NO"/>
        </w:rPr>
        <w:t xml:space="preserve"> của Ban Chỉ đạo Trung ương, Ban </w:t>
      </w:r>
      <w:r w:rsidR="00E264A1" w:rsidRPr="007D5E9B">
        <w:rPr>
          <w:sz w:val="28"/>
          <w:szCs w:val="28"/>
          <w:lang w:val="nb-NO"/>
        </w:rPr>
        <w:t>C</w:t>
      </w:r>
      <w:r w:rsidR="00C264E6" w:rsidRPr="007D5E9B">
        <w:rPr>
          <w:sz w:val="28"/>
          <w:szCs w:val="28"/>
          <w:lang w:val="nb-NO"/>
        </w:rPr>
        <w:t>hỉ đạo của Chính phủ và các cơ quan về tổng kết việc thực hiện Nghị quyết số 18-NQ/TW</w:t>
      </w:r>
      <w:r w:rsidR="00684464" w:rsidRPr="007D5E9B">
        <w:rPr>
          <w:sz w:val="28"/>
          <w:szCs w:val="28"/>
          <w:lang w:val="nb-NO"/>
        </w:rPr>
        <w:t>.</w:t>
      </w:r>
    </w:p>
    <w:p w14:paraId="098E8512" w14:textId="26EEF972" w:rsidR="00B0561A" w:rsidRPr="007D5E9B" w:rsidRDefault="00C264E6" w:rsidP="009E3685">
      <w:pPr>
        <w:pStyle w:val="phead"/>
        <w:shd w:val="clear" w:color="auto" w:fill="FFFFFF"/>
        <w:spacing w:before="120" w:beforeAutospacing="0" w:after="120" w:afterAutospacing="0" w:line="264" w:lineRule="auto"/>
        <w:ind w:firstLine="630"/>
        <w:jc w:val="both"/>
        <w:rPr>
          <w:sz w:val="28"/>
          <w:szCs w:val="28"/>
          <w:shd w:val="clear" w:color="auto" w:fill="FFFFFF"/>
          <w:lang w:val="sv-SE"/>
        </w:rPr>
      </w:pPr>
      <w:r w:rsidRPr="007D5E9B">
        <w:rPr>
          <w:sz w:val="28"/>
          <w:szCs w:val="28"/>
          <w:lang w:val="nb-NO"/>
        </w:rPr>
        <w:t xml:space="preserve">- </w:t>
      </w:r>
      <w:r w:rsidR="00F02BE9" w:rsidRPr="007D5E9B">
        <w:rPr>
          <w:sz w:val="28"/>
          <w:szCs w:val="28"/>
          <w:lang w:val="nb-NO"/>
        </w:rPr>
        <w:t>Hoàn thiện</w:t>
      </w:r>
      <w:r w:rsidRPr="007D5E9B">
        <w:rPr>
          <w:sz w:val="28"/>
          <w:szCs w:val="28"/>
          <w:lang w:val="nb-NO"/>
        </w:rPr>
        <w:t xml:space="preserve"> </w:t>
      </w:r>
      <w:r w:rsidRPr="007D5E9B">
        <w:rPr>
          <w:bCs/>
          <w:sz w:val="28"/>
          <w:szCs w:val="28"/>
          <w:lang w:val="de-DE"/>
        </w:rPr>
        <w:t>cơ sở pháp lý đầy đủ</w:t>
      </w:r>
      <w:r w:rsidRPr="007D5E9B">
        <w:rPr>
          <w:sz w:val="28"/>
          <w:szCs w:val="28"/>
          <w:lang w:val="nb-NO"/>
        </w:rPr>
        <w:t xml:space="preserve"> cho hoạt động của tổ chức bộ máy mới sau khi sắp xếp;</w:t>
      </w:r>
      <w:r w:rsidR="00EE6390" w:rsidRPr="007D5E9B">
        <w:rPr>
          <w:sz w:val="28"/>
          <w:szCs w:val="28"/>
          <w:lang w:val="vi-VN"/>
        </w:rPr>
        <w:t xml:space="preserve"> </w:t>
      </w:r>
      <w:r w:rsidRPr="007D5E9B">
        <w:rPr>
          <w:sz w:val="28"/>
          <w:szCs w:val="28"/>
          <w:lang w:val="nb-NO"/>
        </w:rPr>
        <w:t>xử lý kịp thời các vấn đề phát sinh</w:t>
      </w:r>
      <w:r w:rsidR="00EE6390" w:rsidRPr="007D5E9B">
        <w:rPr>
          <w:sz w:val="28"/>
          <w:szCs w:val="28"/>
          <w:lang w:val="vi-VN"/>
        </w:rPr>
        <w:t xml:space="preserve"> </w:t>
      </w:r>
      <w:r w:rsidRPr="007D5E9B">
        <w:rPr>
          <w:sz w:val="28"/>
          <w:szCs w:val="28"/>
          <w:lang w:val="nb-NO"/>
        </w:rPr>
        <w:t>liên quan đến</w:t>
      </w:r>
      <w:r w:rsidR="00EE6390" w:rsidRPr="007D5E9B">
        <w:rPr>
          <w:sz w:val="28"/>
          <w:szCs w:val="28"/>
          <w:lang w:val="vi-VN"/>
        </w:rPr>
        <w:t xml:space="preserve"> hệ thống pháp luật </w:t>
      </w:r>
      <w:r w:rsidR="00EE6390" w:rsidRPr="007D5E9B">
        <w:rPr>
          <w:sz w:val="28"/>
          <w:szCs w:val="28"/>
          <w:lang w:val="nb-NO"/>
        </w:rPr>
        <w:t>khi thực hiện sắp xếp tổ chức bộ máy</w:t>
      </w:r>
      <w:r w:rsidR="002006C0" w:rsidRPr="007D5E9B">
        <w:rPr>
          <w:sz w:val="28"/>
          <w:szCs w:val="28"/>
          <w:lang w:val="nb-NO"/>
        </w:rPr>
        <w:t xml:space="preserve">, </w:t>
      </w:r>
      <w:r w:rsidR="007C40B7" w:rsidRPr="007D5E9B">
        <w:rPr>
          <w:sz w:val="28"/>
          <w:szCs w:val="28"/>
          <w:lang w:val="nb-NO"/>
        </w:rPr>
        <w:t xml:space="preserve">tránh khoảng trống pháp luật, </w:t>
      </w:r>
      <w:r w:rsidR="007C40B7" w:rsidRPr="007D5E9B">
        <w:rPr>
          <w:spacing w:val="2"/>
          <w:sz w:val="28"/>
          <w:szCs w:val="28"/>
          <w:lang w:val="nb-NO"/>
        </w:rPr>
        <w:t>hạn chế tối đa việc thay đổi hệ thống pháp luật liên quan mà vẫn đạt được mục tiêu quản lý nhà nước</w:t>
      </w:r>
      <w:r w:rsidR="00D56C81" w:rsidRPr="007D5E9B">
        <w:rPr>
          <w:spacing w:val="2"/>
          <w:sz w:val="28"/>
          <w:szCs w:val="28"/>
          <w:lang w:val="nb-NO"/>
        </w:rPr>
        <w:t xml:space="preserve">, cũng như bảo đảm </w:t>
      </w:r>
      <w:r w:rsidR="00D56C81" w:rsidRPr="007D5E9B">
        <w:rPr>
          <w:sz w:val="28"/>
          <w:szCs w:val="28"/>
          <w:lang w:val="nb-NO"/>
        </w:rPr>
        <w:t>h</w:t>
      </w:r>
      <w:r w:rsidR="00EE6390" w:rsidRPr="007D5E9B">
        <w:rPr>
          <w:sz w:val="28"/>
          <w:szCs w:val="28"/>
          <w:lang w:val="nb-NO"/>
        </w:rPr>
        <w:t xml:space="preserve">oạt động </w:t>
      </w:r>
      <w:r w:rsidR="00CB5868" w:rsidRPr="007D5E9B">
        <w:rPr>
          <w:sz w:val="28"/>
          <w:szCs w:val="28"/>
          <w:shd w:val="clear" w:color="auto" w:fill="FFFFFF"/>
          <w:lang w:val="sv-SE"/>
        </w:rPr>
        <w:t xml:space="preserve">của </w:t>
      </w:r>
      <w:r w:rsidR="006D7D0E" w:rsidRPr="007D5E9B">
        <w:rPr>
          <w:sz w:val="28"/>
          <w:szCs w:val="28"/>
          <w:shd w:val="clear" w:color="auto" w:fill="FFFFFF"/>
          <w:lang w:val="sv-SE"/>
        </w:rPr>
        <w:t xml:space="preserve">các </w:t>
      </w:r>
      <w:r w:rsidR="00CB5868" w:rsidRPr="007D5E9B">
        <w:rPr>
          <w:sz w:val="28"/>
          <w:szCs w:val="28"/>
          <w:shd w:val="clear" w:color="auto" w:fill="FFFFFF"/>
          <w:lang w:val="sv-SE"/>
        </w:rPr>
        <w:t>cơ quan</w:t>
      </w:r>
      <w:r w:rsidR="00FF29DE" w:rsidRPr="007D5E9B">
        <w:rPr>
          <w:sz w:val="28"/>
          <w:szCs w:val="28"/>
          <w:shd w:val="clear" w:color="auto" w:fill="FFFFFF"/>
          <w:lang w:val="sv-SE"/>
        </w:rPr>
        <w:t>,</w:t>
      </w:r>
      <w:r w:rsidR="009D32FF" w:rsidRPr="007D5E9B">
        <w:rPr>
          <w:sz w:val="28"/>
          <w:szCs w:val="28"/>
          <w:shd w:val="clear" w:color="auto" w:fill="FFFFFF"/>
          <w:lang w:val="sv-SE"/>
        </w:rPr>
        <w:t xml:space="preserve"> xã hội, người dân, doanh nghiệp</w:t>
      </w:r>
      <w:r w:rsidR="00CB5868" w:rsidRPr="007D5E9B">
        <w:rPr>
          <w:sz w:val="28"/>
          <w:szCs w:val="28"/>
          <w:shd w:val="clear" w:color="auto" w:fill="FFFFFF"/>
          <w:lang w:val="sv-SE"/>
        </w:rPr>
        <w:t xml:space="preserve"> được liên tục, thông suốt</w:t>
      </w:r>
      <w:r w:rsidR="009D32FF" w:rsidRPr="007D5E9B">
        <w:rPr>
          <w:sz w:val="28"/>
          <w:szCs w:val="28"/>
          <w:shd w:val="clear" w:color="auto" w:fill="FFFFFF"/>
          <w:lang w:val="sv-SE"/>
        </w:rPr>
        <w:t>, thuận lợi</w:t>
      </w:r>
      <w:r w:rsidR="00CB5868" w:rsidRPr="007D5E9B">
        <w:rPr>
          <w:sz w:val="28"/>
          <w:szCs w:val="28"/>
          <w:shd w:val="clear" w:color="auto" w:fill="FFFFFF"/>
          <w:lang w:val="sv-SE"/>
        </w:rPr>
        <w:t>.</w:t>
      </w:r>
    </w:p>
    <w:p w14:paraId="4D3E07A9" w14:textId="6043D035" w:rsidR="001F758D" w:rsidRPr="007D5E9B" w:rsidRDefault="001F758D" w:rsidP="009E3685">
      <w:pPr>
        <w:suppressAutoHyphens/>
        <w:spacing w:after="120" w:line="264" w:lineRule="auto"/>
        <w:ind w:firstLine="630"/>
        <w:rPr>
          <w:b/>
          <w:lang w:val="de-DE" w:eastAsia="zh-CN"/>
        </w:rPr>
      </w:pPr>
      <w:r w:rsidRPr="007D5E9B">
        <w:rPr>
          <w:b/>
          <w:lang w:val="de-DE" w:eastAsia="zh-CN"/>
        </w:rPr>
        <w:t>2. Quan điểm xây dựng văn bản</w:t>
      </w:r>
    </w:p>
    <w:p w14:paraId="17609AE9" w14:textId="77777777" w:rsidR="005476F2" w:rsidRPr="007D5E9B" w:rsidRDefault="005476F2" w:rsidP="009E3685">
      <w:pPr>
        <w:pStyle w:val="NormalWeb"/>
        <w:shd w:val="clear" w:color="auto" w:fill="FFFFFF"/>
        <w:spacing w:before="120" w:beforeAutospacing="0" w:after="120" w:afterAutospacing="0" w:line="264" w:lineRule="auto"/>
        <w:ind w:firstLine="630"/>
        <w:rPr>
          <w:sz w:val="28"/>
          <w:szCs w:val="28"/>
          <w:lang w:val="de-DE"/>
        </w:rPr>
      </w:pPr>
      <w:r w:rsidRPr="007D5E9B">
        <w:rPr>
          <w:sz w:val="28"/>
          <w:szCs w:val="28"/>
          <w:lang w:val="de-DE"/>
        </w:rPr>
        <w:t xml:space="preserve">- </w:t>
      </w:r>
      <w:r w:rsidRPr="007D5E9B">
        <w:rPr>
          <w:i/>
          <w:iCs/>
          <w:sz w:val="28"/>
          <w:szCs w:val="28"/>
          <w:lang w:val="de-DE"/>
        </w:rPr>
        <w:t>Một là</w:t>
      </w:r>
      <w:r w:rsidRPr="007D5E9B">
        <w:rPr>
          <w:sz w:val="28"/>
          <w:szCs w:val="28"/>
          <w:lang w:val="de-DE"/>
        </w:rPr>
        <w:t>, quán triệt các chủ trương của Đảng, thực hiện Nghị quyết của Quốc hội về đổi mới, sắp xếp tổ chức bộ máy nhà nước tinh gọn, hoạt động hiệu lực, hiệu quả, đáp ứng yêu cầu xây dựng và hoàn thiện Nhà nước pháp quyền xã hội chủ nghĩa Việt Nam trong giai đoạn mới theo Nghị quyết Đại hội XIII, Nghị quyết số 27-NQ/TW của Ban Chấp hành Trung ương khóa XIII và phù hợp với các quy định của Hiến pháp năm 2013.</w:t>
      </w:r>
    </w:p>
    <w:p w14:paraId="7023A433" w14:textId="77777777" w:rsidR="005476F2" w:rsidRPr="007D5E9B" w:rsidRDefault="005476F2" w:rsidP="009E3685">
      <w:pPr>
        <w:pStyle w:val="NormalWeb"/>
        <w:shd w:val="clear" w:color="auto" w:fill="FFFFFF"/>
        <w:spacing w:before="120" w:beforeAutospacing="0" w:after="120" w:afterAutospacing="0" w:line="264" w:lineRule="auto"/>
        <w:ind w:firstLine="630"/>
        <w:rPr>
          <w:sz w:val="28"/>
          <w:szCs w:val="28"/>
          <w:lang w:val="de-DE"/>
        </w:rPr>
      </w:pPr>
      <w:r w:rsidRPr="007D5E9B">
        <w:rPr>
          <w:sz w:val="28"/>
          <w:szCs w:val="28"/>
          <w:lang w:val="de-DE"/>
        </w:rPr>
        <w:lastRenderedPageBreak/>
        <w:t xml:space="preserve"> - </w:t>
      </w:r>
      <w:r w:rsidRPr="007D5E9B">
        <w:rPr>
          <w:i/>
          <w:iCs/>
          <w:sz w:val="28"/>
          <w:szCs w:val="28"/>
          <w:lang w:val="de-DE"/>
        </w:rPr>
        <w:t>Hai là</w:t>
      </w:r>
      <w:r w:rsidRPr="007D5E9B">
        <w:rPr>
          <w:sz w:val="28"/>
          <w:szCs w:val="28"/>
          <w:lang w:val="de-DE"/>
        </w:rPr>
        <w:t xml:space="preserve">, bám sát định hướng sắp xếp, tinh gọn tổ chức bộ máy của Chính phủ, các cơ quan, tổ chức, đơn vị theo yêu cầu của Nghị quyết số 18-NQ/TW và các chủ trương, chỉ đạo của Bộ Chính trị, đồng chí Tổng Bí thư Tô Lâm, Ban Chỉ đạo Trung ương và Ban Chỉ đạo của Chính phủ về tổng kết việc thực hiện Nghị quyết số 18-NQ/TW. </w:t>
      </w:r>
    </w:p>
    <w:p w14:paraId="225F2447" w14:textId="77777777" w:rsidR="005476F2" w:rsidRPr="007D5E9B" w:rsidRDefault="005476F2" w:rsidP="009E3685">
      <w:pPr>
        <w:pStyle w:val="NormalWeb"/>
        <w:shd w:val="clear" w:color="auto" w:fill="FFFFFF"/>
        <w:spacing w:before="120" w:beforeAutospacing="0" w:after="120" w:afterAutospacing="0" w:line="264" w:lineRule="auto"/>
        <w:ind w:firstLine="630"/>
        <w:rPr>
          <w:sz w:val="28"/>
          <w:szCs w:val="28"/>
          <w:lang w:val="de-DE"/>
        </w:rPr>
      </w:pPr>
      <w:r w:rsidRPr="007D5E9B">
        <w:rPr>
          <w:sz w:val="28"/>
          <w:szCs w:val="28"/>
          <w:lang w:val="de-DE"/>
        </w:rPr>
        <w:t xml:space="preserve">- </w:t>
      </w:r>
      <w:r w:rsidRPr="007D5E9B">
        <w:rPr>
          <w:i/>
          <w:iCs/>
          <w:sz w:val="28"/>
          <w:szCs w:val="28"/>
          <w:lang w:val="de-DE"/>
        </w:rPr>
        <w:t>Ba là</w:t>
      </w:r>
      <w:r w:rsidRPr="007D5E9B">
        <w:rPr>
          <w:sz w:val="28"/>
          <w:szCs w:val="28"/>
          <w:lang w:val="de-DE"/>
        </w:rPr>
        <w:t xml:space="preserve">, tiếp tục xây dựng tổ chức bộ máy của các cơ quan sau khi sắp xếp tinh, gọn, mạnh, hiệu năng, hiệu lực, hiệu quả; hoạt động thông suốt, liên tục, bảo đảm tính kế thừa, bao quát, không bỏ sót chức năng, nhiệm vụ; tổ chức hợp lý các bộ quản lý đa ngành, đa lĩnh vực; thực hiện nguyên tắc một cơ quan thực hiện nhiều việc và một việc chỉ giao cho một cơ quan chủ trì thực hiện và chịu trách nhiệm chính, nâng cao hiệu lực, hiệu quả quản lý nhà nước. </w:t>
      </w:r>
    </w:p>
    <w:p w14:paraId="36FF7310" w14:textId="79795ACE" w:rsidR="005476F2" w:rsidRPr="007D5E9B" w:rsidRDefault="005476F2" w:rsidP="009E3685">
      <w:pPr>
        <w:pStyle w:val="NormalWeb"/>
        <w:shd w:val="clear" w:color="auto" w:fill="FFFFFF"/>
        <w:spacing w:before="120" w:beforeAutospacing="0" w:after="120" w:afterAutospacing="0" w:line="264" w:lineRule="auto"/>
        <w:ind w:firstLine="630"/>
        <w:rPr>
          <w:sz w:val="28"/>
          <w:szCs w:val="28"/>
          <w:lang w:val="de-DE"/>
        </w:rPr>
      </w:pPr>
      <w:r w:rsidRPr="007D5E9B">
        <w:rPr>
          <w:sz w:val="28"/>
          <w:szCs w:val="28"/>
          <w:lang w:val="de-DE"/>
        </w:rPr>
        <w:t xml:space="preserve">- </w:t>
      </w:r>
      <w:r w:rsidRPr="007D5E9B">
        <w:rPr>
          <w:i/>
          <w:iCs/>
          <w:sz w:val="28"/>
          <w:szCs w:val="28"/>
          <w:lang w:val="de-DE"/>
        </w:rPr>
        <w:t>Bốn là</w:t>
      </w:r>
      <w:r w:rsidRPr="007D5E9B">
        <w:rPr>
          <w:sz w:val="28"/>
          <w:szCs w:val="28"/>
          <w:lang w:val="de-DE"/>
        </w:rPr>
        <w:t xml:space="preserve">, việc đề xuất các </w:t>
      </w:r>
      <w:r w:rsidR="00B0561A" w:rsidRPr="007D5E9B">
        <w:rPr>
          <w:sz w:val="28"/>
          <w:szCs w:val="28"/>
          <w:lang w:val="de-DE"/>
        </w:rPr>
        <w:t>quy định về việc</w:t>
      </w:r>
      <w:r w:rsidR="008E31FD" w:rsidRPr="007D5E9B">
        <w:rPr>
          <w:sz w:val="28"/>
          <w:szCs w:val="28"/>
          <w:lang w:val="de-DE"/>
        </w:rPr>
        <w:t xml:space="preserve"> </w:t>
      </w:r>
      <w:r w:rsidR="008E31FD" w:rsidRPr="007D5E9B">
        <w:rPr>
          <w:spacing w:val="-4"/>
          <w:sz w:val="28"/>
          <w:szCs w:val="28"/>
          <w:lang w:val="de-DE"/>
        </w:rPr>
        <w:t>xử lý một số nội dung liên quan đến sắp xếp tổ chức bộ máy</w:t>
      </w:r>
      <w:r w:rsidRPr="007D5E9B">
        <w:rPr>
          <w:sz w:val="28"/>
          <w:szCs w:val="28"/>
          <w:lang w:val="de-DE"/>
        </w:rPr>
        <w:t xml:space="preserve"> tại Nghị quyết phải rõ ràng, cụ thể, kịp thời xử lý các yêu cầu cấp bách</w:t>
      </w:r>
      <w:r w:rsidR="008E31FD" w:rsidRPr="007D5E9B">
        <w:rPr>
          <w:sz w:val="28"/>
          <w:szCs w:val="28"/>
          <w:lang w:val="de-DE"/>
        </w:rPr>
        <w:t xml:space="preserve">, </w:t>
      </w:r>
      <w:r w:rsidRPr="007D5E9B">
        <w:rPr>
          <w:sz w:val="28"/>
          <w:szCs w:val="28"/>
          <w:lang w:val="de-DE"/>
        </w:rPr>
        <w:t>các vấn đề phát sinh khi sắp xếp tổ chức bộ máy.</w:t>
      </w:r>
    </w:p>
    <w:p w14:paraId="172EA849" w14:textId="639BD517" w:rsidR="00B0561A" w:rsidRPr="007D5E9B" w:rsidRDefault="005476F2" w:rsidP="009E3685">
      <w:pPr>
        <w:pStyle w:val="NormalWeb"/>
        <w:shd w:val="clear" w:color="auto" w:fill="FFFFFF"/>
        <w:spacing w:before="120" w:beforeAutospacing="0" w:after="120" w:afterAutospacing="0" w:line="264" w:lineRule="auto"/>
        <w:ind w:firstLine="630"/>
        <w:rPr>
          <w:sz w:val="28"/>
          <w:szCs w:val="28"/>
          <w:shd w:val="clear" w:color="auto" w:fill="FFFFFF"/>
          <w:lang w:val="sv-SE"/>
        </w:rPr>
      </w:pPr>
      <w:r w:rsidRPr="007D5E9B">
        <w:rPr>
          <w:sz w:val="28"/>
          <w:szCs w:val="28"/>
          <w:lang w:val="de-DE"/>
        </w:rPr>
        <w:t xml:space="preserve">- </w:t>
      </w:r>
      <w:r w:rsidRPr="007D5E9B">
        <w:rPr>
          <w:i/>
          <w:iCs/>
          <w:sz w:val="28"/>
          <w:szCs w:val="28"/>
          <w:lang w:val="de-DE"/>
        </w:rPr>
        <w:t>Năm là</w:t>
      </w:r>
      <w:r w:rsidRPr="007D5E9B">
        <w:rPr>
          <w:sz w:val="28"/>
          <w:szCs w:val="28"/>
          <w:lang w:val="de-DE"/>
        </w:rPr>
        <w:t>, t</w:t>
      </w:r>
      <w:r w:rsidRPr="007D5E9B">
        <w:rPr>
          <w:sz w:val="28"/>
          <w:szCs w:val="28"/>
          <w:shd w:val="clear" w:color="auto" w:fill="FFFFFF"/>
          <w:lang w:val="sv-SE"/>
        </w:rPr>
        <w:t xml:space="preserve">ạo điều kiện thuận lợi cho </w:t>
      </w:r>
      <w:r w:rsidR="00B0561A" w:rsidRPr="007D5E9B">
        <w:rPr>
          <w:sz w:val="28"/>
          <w:szCs w:val="28"/>
          <w:shd w:val="clear" w:color="auto" w:fill="FFFFFF"/>
          <w:lang w:val="sv-SE"/>
        </w:rPr>
        <w:t>cá nhân, tổ chức trong việc tiếp cận thông tin, thực hiện các quyền, nghĩa vụ và các thủ tục hành chính sau khi sắp xếp tổ chức bộ máy.</w:t>
      </w:r>
    </w:p>
    <w:p w14:paraId="44A7BBAE" w14:textId="7A340246" w:rsidR="005476F2" w:rsidRPr="007D5E9B" w:rsidRDefault="005476F2" w:rsidP="009E3685">
      <w:pPr>
        <w:spacing w:after="120" w:line="264" w:lineRule="auto"/>
        <w:ind w:right="-1" w:firstLine="630"/>
        <w:rPr>
          <w:i/>
          <w:lang w:val="sv-SE"/>
        </w:rPr>
      </w:pPr>
      <w:r w:rsidRPr="007D5E9B">
        <w:rPr>
          <w:bCs/>
          <w:i/>
          <w:lang w:val="sv-SE"/>
        </w:rPr>
        <w:t>- Sáu là</w:t>
      </w:r>
      <w:r w:rsidRPr="007D5E9B">
        <w:rPr>
          <w:bCs/>
          <w:lang w:val="sv-SE"/>
        </w:rPr>
        <w:t xml:space="preserve">, bảo đảm </w:t>
      </w:r>
      <w:r w:rsidR="009B21FE" w:rsidRPr="007D5E9B">
        <w:rPr>
          <w:bCs/>
          <w:lang w:val="sv-SE"/>
        </w:rPr>
        <w:t>tôn trọng pháp luật quốc tế, tính tương thích với các điều ước quốc tế mà Việt Nam là thành viên; không gián đoạn việc thực hiện điều ước quốc tế, thỏa thuận quốc tế và không làm ảnh hưởng đến việc thực hiện các cam kết quốc tế của Việt Nam</w:t>
      </w:r>
      <w:r w:rsidR="0034154F" w:rsidRPr="007D5E9B">
        <w:rPr>
          <w:bCs/>
          <w:lang w:val="sv-SE"/>
        </w:rPr>
        <w:t xml:space="preserve">. </w:t>
      </w:r>
    </w:p>
    <w:p w14:paraId="11989BD9" w14:textId="529563F2" w:rsidR="00F02BE9" w:rsidRPr="007D5E9B" w:rsidRDefault="00F02BE9" w:rsidP="009E3685">
      <w:pPr>
        <w:pStyle w:val="NormalWeb"/>
        <w:shd w:val="clear" w:color="auto" w:fill="FFFFFF"/>
        <w:spacing w:before="120" w:beforeAutospacing="0" w:after="120" w:afterAutospacing="0" w:line="264" w:lineRule="auto"/>
        <w:ind w:firstLine="630"/>
        <w:rPr>
          <w:b/>
          <w:sz w:val="28"/>
          <w:szCs w:val="28"/>
          <w:lang w:val="de-DE"/>
        </w:rPr>
      </w:pPr>
      <w:r w:rsidRPr="007D5E9B">
        <w:rPr>
          <w:b/>
          <w:sz w:val="28"/>
          <w:szCs w:val="28"/>
          <w:lang w:val="de-DE"/>
        </w:rPr>
        <w:t xml:space="preserve">III. PHẠM VI ĐIỀU CHỈNH, ĐỐI TƯỢNG ÁP DỤNG CỦA </w:t>
      </w:r>
      <w:r w:rsidR="002767E4" w:rsidRPr="007D5E9B">
        <w:rPr>
          <w:b/>
          <w:sz w:val="28"/>
          <w:szCs w:val="28"/>
          <w:lang w:val="de-DE"/>
        </w:rPr>
        <w:t xml:space="preserve">DỰ THẢO </w:t>
      </w:r>
      <w:r w:rsidR="00A61A56" w:rsidRPr="007D5E9B">
        <w:rPr>
          <w:b/>
          <w:sz w:val="28"/>
          <w:szCs w:val="28"/>
          <w:lang w:val="de-DE"/>
        </w:rPr>
        <w:t>NGHỊ QUYẾT</w:t>
      </w:r>
    </w:p>
    <w:p w14:paraId="4EF3E974" w14:textId="282451B1" w:rsidR="00F02BE9" w:rsidRPr="007D5E9B" w:rsidRDefault="008D78CE" w:rsidP="009E3685">
      <w:pPr>
        <w:pStyle w:val="NormalWeb"/>
        <w:shd w:val="clear" w:color="auto" w:fill="FFFFFF"/>
        <w:spacing w:before="120" w:beforeAutospacing="0" w:after="120" w:afterAutospacing="0" w:line="264" w:lineRule="auto"/>
        <w:ind w:firstLine="630"/>
        <w:rPr>
          <w:b/>
          <w:sz w:val="28"/>
          <w:szCs w:val="28"/>
          <w:lang w:val="de-DE"/>
        </w:rPr>
      </w:pPr>
      <w:r w:rsidRPr="007D5E9B">
        <w:rPr>
          <w:b/>
          <w:sz w:val="28"/>
          <w:szCs w:val="28"/>
          <w:lang w:val="de-DE"/>
        </w:rPr>
        <w:t>1. Phạm vi điều chỉnh</w:t>
      </w:r>
    </w:p>
    <w:p w14:paraId="2385704D" w14:textId="77777777" w:rsidR="00544F7A" w:rsidRPr="007D5E9B" w:rsidRDefault="00544F7A" w:rsidP="009E3685">
      <w:pPr>
        <w:pStyle w:val="NormalWeb"/>
        <w:shd w:val="clear" w:color="auto" w:fill="FFFFFF"/>
        <w:spacing w:before="120" w:beforeAutospacing="0" w:after="120" w:afterAutospacing="0" w:line="264" w:lineRule="auto"/>
        <w:ind w:firstLine="630"/>
        <w:rPr>
          <w:noProof/>
          <w:sz w:val="28"/>
          <w:szCs w:val="28"/>
          <w:lang w:val="sv-SE"/>
        </w:rPr>
      </w:pPr>
      <w:bookmarkStart w:id="3" w:name="_Hlk187274400"/>
      <w:r w:rsidRPr="007D5E9B">
        <w:rPr>
          <w:noProof/>
          <w:sz w:val="28"/>
          <w:szCs w:val="28"/>
          <w:lang w:val="sv-SE"/>
        </w:rPr>
        <w:t xml:space="preserve">Nghị quyết quy định về việc xử lý một số nội dung liên quan đến sắp xếp tổ chức bộ máy, bao gồm: nguyên tắc; </w:t>
      </w:r>
      <w:r w:rsidRPr="007D5E9B">
        <w:rPr>
          <w:rFonts w:eastAsia="Calibri"/>
          <w:sz w:val="28"/>
          <w:szCs w:val="28"/>
          <w:lang w:val="nl-NL"/>
        </w:rPr>
        <w:t xml:space="preserve">chức năng, nhiệm vụ, quyền hạn của các cơ quan, người có thẩm quyền; </w:t>
      </w:r>
      <w:r w:rsidRPr="007D5E9B">
        <w:rPr>
          <w:noProof/>
          <w:sz w:val="28"/>
          <w:szCs w:val="28"/>
          <w:lang w:val="sv-SE"/>
        </w:rPr>
        <w:t>tên gọi của các cơ quan;</w:t>
      </w:r>
      <w:r w:rsidRPr="007D5E9B">
        <w:rPr>
          <w:b/>
          <w:bCs/>
          <w:noProof/>
          <w:sz w:val="28"/>
          <w:szCs w:val="28"/>
          <w:lang w:val="sv-SE"/>
        </w:rPr>
        <w:t xml:space="preserve"> </w:t>
      </w:r>
      <w:r w:rsidRPr="007D5E9B">
        <w:rPr>
          <w:sz w:val="28"/>
          <w:szCs w:val="28"/>
          <w:lang w:val="nl-NL"/>
        </w:rPr>
        <w:t xml:space="preserve">việc thực hiện thủ tục hành chính; việc thực hiện chức năng thanh tra; </w:t>
      </w:r>
      <w:r w:rsidRPr="007D5E9B">
        <w:rPr>
          <w:iCs/>
          <w:sz w:val="28"/>
          <w:szCs w:val="28"/>
          <w:lang w:val="nl-NL"/>
        </w:rPr>
        <w:t xml:space="preserve">thẩm quyền xử phạt vi phạm hành chính; </w:t>
      </w:r>
      <w:r w:rsidRPr="007D5E9B">
        <w:rPr>
          <w:spacing w:val="-4"/>
          <w:sz w:val="28"/>
          <w:szCs w:val="28"/>
          <w:lang w:val="nl-NL"/>
        </w:rPr>
        <w:t xml:space="preserve">việc thực hiện các điều ước quốc tế và thỏa thuận quốc tế mà Việt Nam là thành viên; </w:t>
      </w:r>
      <w:r w:rsidRPr="007D5E9B">
        <w:rPr>
          <w:sz w:val="28"/>
          <w:szCs w:val="28"/>
          <w:lang w:val="nl-NL"/>
        </w:rPr>
        <w:t xml:space="preserve">giá trị của các văn bản, giấy tờ do các cơ quan đã ban hành; </w:t>
      </w:r>
      <w:r w:rsidRPr="007D5E9B">
        <w:rPr>
          <w:noProof/>
          <w:sz w:val="28"/>
          <w:szCs w:val="28"/>
          <w:lang w:val="sv-SE"/>
        </w:rPr>
        <w:t>việc rà soát, sửa đổi văn bản quy phạm pháp luật và</w:t>
      </w:r>
      <w:r w:rsidRPr="007D5E9B">
        <w:rPr>
          <w:sz w:val="28"/>
          <w:szCs w:val="28"/>
          <w:lang w:val="nl-NL"/>
        </w:rPr>
        <w:t xml:space="preserve"> </w:t>
      </w:r>
      <w:r w:rsidRPr="007D5E9B">
        <w:rPr>
          <w:noProof/>
          <w:sz w:val="28"/>
          <w:szCs w:val="28"/>
          <w:lang w:val="sv-SE"/>
        </w:rPr>
        <w:t>xử lý các vấn đề phát sinh sau khi thực hiện sắp xếp tổ chức bộ máy mà chưa được quy định tại Nghị quyết</w:t>
      </w:r>
      <w:bookmarkEnd w:id="3"/>
      <w:r w:rsidRPr="007D5E9B">
        <w:rPr>
          <w:noProof/>
          <w:sz w:val="28"/>
          <w:szCs w:val="28"/>
          <w:lang w:val="sv-SE"/>
        </w:rPr>
        <w:t>.</w:t>
      </w:r>
    </w:p>
    <w:p w14:paraId="2572B30D" w14:textId="5F2F1BD3" w:rsidR="00973BC6" w:rsidRPr="007D5E9B" w:rsidRDefault="00973BC6" w:rsidP="009E3685">
      <w:pPr>
        <w:pStyle w:val="NormalWeb"/>
        <w:shd w:val="clear" w:color="auto" w:fill="FFFFFF"/>
        <w:spacing w:before="120" w:beforeAutospacing="0" w:after="120" w:afterAutospacing="0" w:line="264" w:lineRule="auto"/>
        <w:ind w:firstLine="630"/>
        <w:rPr>
          <w:b/>
          <w:sz w:val="28"/>
          <w:szCs w:val="28"/>
          <w:lang w:val="de-DE"/>
        </w:rPr>
      </w:pPr>
      <w:r w:rsidRPr="007D5E9B">
        <w:rPr>
          <w:b/>
          <w:sz w:val="28"/>
          <w:szCs w:val="28"/>
          <w:lang w:val="de-DE"/>
        </w:rPr>
        <w:t>2. Đối tượng áp dụng</w:t>
      </w:r>
    </w:p>
    <w:p w14:paraId="553642BA" w14:textId="7803E7C1" w:rsidR="00544F7A" w:rsidRPr="007D5E9B" w:rsidRDefault="00544F7A" w:rsidP="009E3685">
      <w:pPr>
        <w:widowControl w:val="0"/>
        <w:tabs>
          <w:tab w:val="right" w:leader="dot" w:pos="7920"/>
        </w:tabs>
        <w:spacing w:after="120" w:line="264" w:lineRule="auto"/>
        <w:ind w:firstLine="630"/>
        <w:rPr>
          <w:shd w:val="clear" w:color="auto" w:fill="FFFFFF"/>
          <w:lang w:val="sv-SE"/>
        </w:rPr>
      </w:pPr>
      <w:r w:rsidRPr="007D5E9B">
        <w:rPr>
          <w:shd w:val="clear" w:color="auto" w:fill="FFFFFF"/>
          <w:lang w:val="sv-SE"/>
        </w:rPr>
        <w:t>Nghị quyết áp dụng đối với các cơ quan, tổ chức, đơn vị (sau đây gọi chung là cơ quan), cá nhân có thẩm quyền ở trung ương, địa phương và tổ chức, cá nhân có liên quan.</w:t>
      </w:r>
    </w:p>
    <w:p w14:paraId="04D53F5A" w14:textId="77777777" w:rsidR="00544F7A" w:rsidRPr="007D5E9B" w:rsidRDefault="00544F7A" w:rsidP="009E3685">
      <w:pPr>
        <w:widowControl w:val="0"/>
        <w:tabs>
          <w:tab w:val="right" w:leader="dot" w:pos="7920"/>
        </w:tabs>
        <w:spacing w:after="120" w:line="264" w:lineRule="auto"/>
        <w:ind w:firstLine="630"/>
        <w:rPr>
          <w:b/>
          <w:lang w:val="sv-SE"/>
        </w:rPr>
      </w:pPr>
      <w:r w:rsidRPr="007D5E9B">
        <w:rPr>
          <w:b/>
          <w:lang w:val="sv-SE"/>
        </w:rPr>
        <w:t>IV. QUÁ TRÌNH XÂY DỰNG DỰ THẢO NGHỊ QUYẾT</w:t>
      </w:r>
    </w:p>
    <w:p w14:paraId="03EC205D" w14:textId="22631AB2" w:rsidR="00544F7A" w:rsidRPr="007D5E9B" w:rsidRDefault="00544F7A" w:rsidP="009E3685">
      <w:pPr>
        <w:pStyle w:val="FootnoteText"/>
        <w:spacing w:before="120" w:after="120" w:line="264" w:lineRule="auto"/>
        <w:ind w:firstLine="630"/>
        <w:rPr>
          <w:sz w:val="28"/>
          <w:szCs w:val="28"/>
          <w:lang w:val="nb-NO"/>
        </w:rPr>
      </w:pPr>
      <w:r w:rsidRPr="007D5E9B">
        <w:rPr>
          <w:bCs/>
          <w:sz w:val="28"/>
          <w:szCs w:val="28"/>
          <w:lang w:val="sv-SE"/>
        </w:rPr>
        <w:lastRenderedPageBreak/>
        <w:t xml:space="preserve">Thực hiện </w:t>
      </w:r>
      <w:r w:rsidRPr="007D5E9B">
        <w:rPr>
          <w:spacing w:val="-4"/>
          <w:sz w:val="28"/>
          <w:szCs w:val="28"/>
          <w:lang w:val="sv-SE"/>
        </w:rPr>
        <w:t>ý kiến kết luận của Thủ tướng Chính phủ Phạm Minh Chính, Trưởng Ban Chỉ đạo rà soát và tổ chức thực hiện việc xử lý vướng mắc trong hệ thống pháp luật tại Phiên họp thứ tư ngày 29/12/2024 của Ban Chỉ đạo về việc giao Bộ Tư pháp chủ trì, phối hợp với các bộ, cơ quan liên quan nghiên cứu, xây dựng Nghị quyết</w:t>
      </w:r>
      <w:r w:rsidRPr="007D5E9B">
        <w:rPr>
          <w:sz w:val="28"/>
          <w:szCs w:val="28"/>
          <w:lang w:val="sv-SE"/>
        </w:rPr>
        <w:t>,</w:t>
      </w:r>
      <w:r w:rsidRPr="007D5E9B">
        <w:rPr>
          <w:bCs/>
          <w:sz w:val="28"/>
          <w:szCs w:val="28"/>
          <w:lang w:val="sv-SE"/>
        </w:rPr>
        <w:t xml:space="preserve"> </w:t>
      </w:r>
      <w:bookmarkStart w:id="4" w:name="_Hlk187039598"/>
      <w:r w:rsidRPr="007D5E9B">
        <w:rPr>
          <w:bCs/>
          <w:sz w:val="28"/>
          <w:szCs w:val="28"/>
          <w:lang w:val="sv-SE"/>
        </w:rPr>
        <w:t>trong bối cảnh hết sức khẩn trương</w:t>
      </w:r>
      <w:bookmarkEnd w:id="4"/>
      <w:r w:rsidRPr="007D5E9B">
        <w:rPr>
          <w:bCs/>
          <w:sz w:val="28"/>
          <w:szCs w:val="28"/>
          <w:lang w:val="sv-SE"/>
        </w:rPr>
        <w:t xml:space="preserve">, để bảo đảm kịp thời báo cáo Chính phủ trình Quốc hội </w:t>
      </w:r>
      <w:r w:rsidRPr="007D5E9B">
        <w:rPr>
          <w:spacing w:val="-4"/>
          <w:sz w:val="28"/>
          <w:szCs w:val="28"/>
          <w:lang w:val="sv-SE"/>
        </w:rPr>
        <w:t xml:space="preserve">khoá XV xem xét, thông qua tại kỳ họp bất thường tháng 02/2025, </w:t>
      </w:r>
      <w:r w:rsidRPr="007D5E9B">
        <w:rPr>
          <w:bCs/>
          <w:sz w:val="28"/>
          <w:szCs w:val="28"/>
          <w:lang w:val="sv-SE"/>
        </w:rPr>
        <w:t xml:space="preserve">Bộ Tư pháp đã chủ trì, phối hợp </w:t>
      </w:r>
      <w:r w:rsidRPr="007D5E9B">
        <w:rPr>
          <w:sz w:val="28"/>
          <w:szCs w:val="28"/>
          <w:lang w:val="sv-SE"/>
        </w:rPr>
        <w:t>với các bộ, ngành, cơ quan, tổ chức có liên quan thực hiện các công việc theo quy định của Luật Ban hành văn bản quy phạm pháp luật</w:t>
      </w:r>
      <w:r w:rsidR="001902A0" w:rsidRPr="007D5E9B">
        <w:rPr>
          <w:sz w:val="28"/>
          <w:szCs w:val="28"/>
          <w:lang w:val="sv-SE"/>
        </w:rPr>
        <w:t xml:space="preserve"> (</w:t>
      </w:r>
      <w:r w:rsidR="001902A0" w:rsidRPr="007D5E9B">
        <w:rPr>
          <w:sz w:val="28"/>
          <w:szCs w:val="28"/>
          <w:lang w:val="nb-NO"/>
        </w:rPr>
        <w:t>thực hiện theo trình tự, thủ tục rút gọn căn cứ quy địn</w:t>
      </w:r>
      <w:r w:rsidR="008141CC" w:rsidRPr="007D5E9B">
        <w:rPr>
          <w:sz w:val="28"/>
          <w:szCs w:val="28"/>
          <w:lang w:val="nb-NO"/>
        </w:rPr>
        <w:t>h</w:t>
      </w:r>
      <w:r w:rsidR="001902A0" w:rsidRPr="007D5E9B">
        <w:rPr>
          <w:sz w:val="28"/>
          <w:szCs w:val="28"/>
          <w:lang w:val="nb-NO"/>
        </w:rPr>
        <w:t xml:space="preserve"> </w:t>
      </w:r>
      <w:r w:rsidR="001902A0" w:rsidRPr="007D5E9B">
        <w:rPr>
          <w:rStyle w:val="fontstyle01"/>
          <w:rFonts w:ascii="Times New Roman" w:hAnsi="Times New Roman"/>
          <w:i w:val="0"/>
          <w:iCs w:val="0"/>
          <w:color w:val="auto"/>
          <w:lang w:val="nb-NO"/>
        </w:rPr>
        <w:t>về</w:t>
      </w:r>
      <w:r w:rsidR="001902A0" w:rsidRPr="007D5E9B">
        <w:rPr>
          <w:rStyle w:val="fontstyle01"/>
          <w:rFonts w:ascii="Times New Roman" w:hAnsi="Times New Roman"/>
          <w:color w:val="auto"/>
          <w:lang w:val="nb-NO"/>
        </w:rPr>
        <w:t xml:space="preserve"> </w:t>
      </w:r>
      <w:r w:rsidR="001902A0" w:rsidRPr="007D5E9B">
        <w:rPr>
          <w:rStyle w:val="fontstyle21"/>
          <w:rFonts w:ascii="Times New Roman" w:hAnsi="Times New Roman"/>
          <w:color w:val="auto"/>
          <w:lang w:val="nb-NO"/>
        </w:rPr>
        <w:t>“trường</w:t>
      </w:r>
      <w:r w:rsidR="008141CC" w:rsidRPr="007D5E9B">
        <w:rPr>
          <w:rStyle w:val="fontstyle21"/>
          <w:rFonts w:ascii="Times New Roman" w:hAnsi="Times New Roman"/>
          <w:color w:val="auto"/>
          <w:lang w:val="nb-NO"/>
        </w:rPr>
        <w:t xml:space="preserve"> </w:t>
      </w:r>
      <w:r w:rsidR="001902A0" w:rsidRPr="007D5E9B">
        <w:rPr>
          <w:rStyle w:val="fontstyle21"/>
          <w:rFonts w:ascii="Times New Roman" w:hAnsi="Times New Roman"/>
          <w:color w:val="auto"/>
          <w:lang w:val="nb-NO"/>
        </w:rPr>
        <w:t>hợp cấp</w:t>
      </w:r>
      <w:r w:rsidR="008141CC" w:rsidRPr="007D5E9B">
        <w:rPr>
          <w:rStyle w:val="fontstyle21"/>
          <w:rFonts w:ascii="Times New Roman" w:hAnsi="Times New Roman"/>
          <w:color w:val="auto"/>
          <w:lang w:val="nb-NO"/>
        </w:rPr>
        <w:t xml:space="preserve"> </w:t>
      </w:r>
      <w:r w:rsidR="001902A0" w:rsidRPr="007D5E9B">
        <w:rPr>
          <w:rStyle w:val="fontstyle21"/>
          <w:rFonts w:ascii="Times New Roman" w:hAnsi="Times New Roman"/>
          <w:color w:val="auto"/>
          <w:lang w:val="nb-NO"/>
        </w:rPr>
        <w:t>bách</w:t>
      </w:r>
      <w:r w:rsidR="008141CC" w:rsidRPr="007D5E9B">
        <w:rPr>
          <w:rStyle w:val="fontstyle21"/>
          <w:rFonts w:ascii="Times New Roman" w:hAnsi="Times New Roman"/>
          <w:color w:val="auto"/>
          <w:lang w:val="nb-NO"/>
        </w:rPr>
        <w:t xml:space="preserve"> </w:t>
      </w:r>
      <w:r w:rsidR="001902A0" w:rsidRPr="007D5E9B">
        <w:rPr>
          <w:rStyle w:val="fontstyle21"/>
          <w:rFonts w:ascii="Times New Roman" w:hAnsi="Times New Roman"/>
          <w:color w:val="auto"/>
          <w:lang w:val="nb-NO"/>
        </w:rPr>
        <w:t>để giải quyết những vấn đề phát sinh trong thực tiễn”</w:t>
      </w:r>
      <w:r w:rsidR="008141CC" w:rsidRPr="007D5E9B">
        <w:rPr>
          <w:rStyle w:val="fontstyle21"/>
          <w:rFonts w:ascii="Times New Roman" w:hAnsi="Times New Roman"/>
          <w:color w:val="auto"/>
          <w:lang w:val="nb-NO"/>
        </w:rPr>
        <w:t xml:space="preserve"> </w:t>
      </w:r>
      <w:r w:rsidR="001902A0" w:rsidRPr="007D5E9B">
        <w:rPr>
          <w:rStyle w:val="fontstyle01"/>
          <w:rFonts w:ascii="Times New Roman" w:hAnsi="Times New Roman"/>
          <w:i w:val="0"/>
          <w:iCs w:val="0"/>
          <w:color w:val="auto"/>
          <w:lang w:val="nb-NO"/>
        </w:rPr>
        <w:t>tại khoản 1</w:t>
      </w:r>
      <w:r w:rsidR="008141CC" w:rsidRPr="007D5E9B">
        <w:rPr>
          <w:rStyle w:val="fontstyle01"/>
          <w:rFonts w:ascii="Times New Roman" w:hAnsi="Times New Roman"/>
          <w:i w:val="0"/>
          <w:iCs w:val="0"/>
          <w:color w:val="auto"/>
          <w:lang w:val="nb-NO"/>
        </w:rPr>
        <w:t xml:space="preserve"> </w:t>
      </w:r>
      <w:r w:rsidR="001902A0" w:rsidRPr="007D5E9B">
        <w:rPr>
          <w:rStyle w:val="fontstyle01"/>
          <w:rFonts w:ascii="Times New Roman" w:hAnsi="Times New Roman"/>
          <w:i w:val="0"/>
          <w:iCs w:val="0"/>
          <w:color w:val="auto"/>
          <w:lang w:val="nb-NO"/>
        </w:rPr>
        <w:t>Điều146</w:t>
      </w:r>
      <w:r w:rsidR="008141CC" w:rsidRPr="007D5E9B">
        <w:rPr>
          <w:rStyle w:val="fontstyle01"/>
          <w:rFonts w:ascii="Times New Roman" w:hAnsi="Times New Roman"/>
          <w:i w:val="0"/>
          <w:iCs w:val="0"/>
          <w:color w:val="auto"/>
          <w:lang w:val="nb-NO"/>
        </w:rPr>
        <w:t xml:space="preserve"> </w:t>
      </w:r>
      <w:r w:rsidR="001902A0" w:rsidRPr="007D5E9B">
        <w:rPr>
          <w:rStyle w:val="fontstyle01"/>
          <w:rFonts w:ascii="Times New Roman" w:hAnsi="Times New Roman"/>
          <w:i w:val="0"/>
          <w:iCs w:val="0"/>
          <w:color w:val="auto"/>
          <w:lang w:val="nb-NO"/>
        </w:rPr>
        <w:t>Luật</w:t>
      </w:r>
      <w:r w:rsidR="008141CC" w:rsidRPr="007D5E9B">
        <w:rPr>
          <w:i/>
          <w:iCs/>
          <w:sz w:val="28"/>
          <w:szCs w:val="28"/>
          <w:lang w:val="nb-NO"/>
        </w:rPr>
        <w:t xml:space="preserve"> </w:t>
      </w:r>
      <w:r w:rsidR="001902A0" w:rsidRPr="007D5E9B">
        <w:rPr>
          <w:rStyle w:val="fontstyle01"/>
          <w:rFonts w:ascii="Times New Roman" w:hAnsi="Times New Roman"/>
          <w:i w:val="0"/>
          <w:iCs w:val="0"/>
          <w:color w:val="auto"/>
          <w:lang w:val="nb-NO"/>
        </w:rPr>
        <w:t>Ban hành văn bản văn bản quy phạm pháp luật)</w:t>
      </w:r>
      <w:r w:rsidR="00643B43" w:rsidRPr="007D5E9B">
        <w:rPr>
          <w:rStyle w:val="fontstyle01"/>
          <w:rFonts w:ascii="Times New Roman" w:hAnsi="Times New Roman"/>
          <w:i w:val="0"/>
          <w:iCs w:val="0"/>
          <w:color w:val="auto"/>
          <w:lang w:val="nb-NO"/>
        </w:rPr>
        <w:t xml:space="preserve">, </w:t>
      </w:r>
      <w:r w:rsidRPr="007D5E9B">
        <w:rPr>
          <w:sz w:val="28"/>
          <w:szCs w:val="28"/>
          <w:lang w:val="sv-SE"/>
        </w:rPr>
        <w:t>cụ thể:</w:t>
      </w:r>
    </w:p>
    <w:p w14:paraId="14A239E6" w14:textId="77777777" w:rsidR="00544F7A" w:rsidRPr="007D5E9B" w:rsidRDefault="00544F7A" w:rsidP="009E3685">
      <w:pPr>
        <w:pStyle w:val="NormalWeb"/>
        <w:spacing w:before="120" w:beforeAutospacing="0" w:after="120" w:afterAutospacing="0" w:line="264" w:lineRule="auto"/>
        <w:ind w:right="-1" w:firstLine="630"/>
        <w:rPr>
          <w:bCs/>
          <w:sz w:val="28"/>
          <w:szCs w:val="28"/>
          <w:lang w:val="sv-SE"/>
        </w:rPr>
      </w:pPr>
      <w:r w:rsidRPr="007D5E9B">
        <w:rPr>
          <w:b/>
          <w:bCs/>
          <w:sz w:val="28"/>
          <w:szCs w:val="28"/>
          <w:lang w:val="sv-SE"/>
        </w:rPr>
        <w:t>1.</w:t>
      </w:r>
      <w:r w:rsidRPr="007D5E9B">
        <w:rPr>
          <w:sz w:val="28"/>
          <w:szCs w:val="28"/>
          <w:lang w:val="sv-SE"/>
        </w:rPr>
        <w:t xml:space="preserve"> Thành lập Tổ biên tập với sự tham gia của đại diện các bộ, ngành Trung ương, các đơn vị thuộc Bộ Tư pháp liên quan để giúp </w:t>
      </w:r>
      <w:r w:rsidRPr="007D5E9B">
        <w:rPr>
          <w:sz w:val="28"/>
          <w:szCs w:val="28"/>
          <w:lang w:val="vi-VN"/>
        </w:rPr>
        <w:t xml:space="preserve">Lãnh đạo Bộ Tư pháp thực hiện nhiệm vụ của cơ quan chủ trì soạn thảo </w:t>
      </w:r>
      <w:r w:rsidRPr="007D5E9B">
        <w:rPr>
          <w:sz w:val="28"/>
          <w:szCs w:val="28"/>
          <w:lang w:val="sv-SE"/>
        </w:rPr>
        <w:t xml:space="preserve">dự thảo Nghị quyết </w:t>
      </w:r>
      <w:r w:rsidRPr="007D5E9B">
        <w:rPr>
          <w:sz w:val="28"/>
          <w:szCs w:val="28"/>
          <w:lang w:val="vi-VN"/>
        </w:rPr>
        <w:t>theo quy định tại Luật Ban hành văn bản quy phạm pháp luật</w:t>
      </w:r>
      <w:r w:rsidRPr="007D5E9B">
        <w:rPr>
          <w:sz w:val="28"/>
          <w:szCs w:val="28"/>
          <w:lang w:val="sv-SE"/>
        </w:rPr>
        <w:t xml:space="preserve">. </w:t>
      </w:r>
    </w:p>
    <w:p w14:paraId="2E93E32E" w14:textId="48DED6B7" w:rsidR="00544F7A" w:rsidRPr="007D5E9B" w:rsidRDefault="00544F7A" w:rsidP="009E3685">
      <w:pPr>
        <w:spacing w:after="120" w:line="264" w:lineRule="auto"/>
        <w:ind w:right="-1" w:firstLine="630"/>
        <w:rPr>
          <w:lang w:val="nl-NL"/>
        </w:rPr>
      </w:pPr>
      <w:r w:rsidRPr="007D5E9B">
        <w:rPr>
          <w:b/>
          <w:lang w:val="sv-SE"/>
        </w:rPr>
        <w:t>2.</w:t>
      </w:r>
      <w:r w:rsidRPr="007D5E9B">
        <w:rPr>
          <w:bCs/>
          <w:lang w:val="sv-SE"/>
        </w:rPr>
        <w:t xml:space="preserve"> Tiếp tục rà soát, đánh giá kỹ </w:t>
      </w:r>
      <w:r w:rsidRPr="007D5E9B">
        <w:rPr>
          <w:rFonts w:eastAsia="Calibri"/>
          <w:bCs/>
          <w:lang w:val="nl-NL"/>
        </w:rPr>
        <w:t xml:space="preserve">những tác động của việc sắp xếp, tổ chức bộ máy và yêu cầu sửa đổi các quy định </w:t>
      </w:r>
      <w:r w:rsidRPr="007D5E9B">
        <w:rPr>
          <w:spacing w:val="-2"/>
          <w:shd w:val="clear" w:color="auto" w:fill="FFFFFF"/>
          <w:lang w:val="nl-NL"/>
        </w:rPr>
        <w:t xml:space="preserve">pháp luật </w:t>
      </w:r>
      <w:r w:rsidRPr="007D5E9B">
        <w:rPr>
          <w:lang w:val="nl-NL"/>
        </w:rPr>
        <w:t xml:space="preserve">phục vụ xây dựng dự thảo Nghị quyết trên cơ sở kết quả rà soát đã được tổng hợp tại </w:t>
      </w:r>
      <w:r w:rsidRPr="007D5E9B">
        <w:rPr>
          <w:lang w:val="sv-SE"/>
        </w:rPr>
        <w:t>Báo cáo số 540/BC-BTP ngày 25/12/2024 của Bộ Tư pháp như đã nêu tại mục I.2 Tờ trình này</w:t>
      </w:r>
      <w:r w:rsidRPr="007D5E9B">
        <w:rPr>
          <w:bCs/>
          <w:lang w:val="nl-NL"/>
        </w:rPr>
        <w:t xml:space="preserve">. </w:t>
      </w:r>
    </w:p>
    <w:p w14:paraId="79DABA8F" w14:textId="4C238400" w:rsidR="00544F7A" w:rsidRPr="007D5E9B" w:rsidRDefault="00544F7A" w:rsidP="009E3685">
      <w:pPr>
        <w:pStyle w:val="NormalWeb"/>
        <w:spacing w:before="120" w:beforeAutospacing="0" w:after="120" w:afterAutospacing="0" w:line="264" w:lineRule="auto"/>
        <w:ind w:right="-1" w:firstLine="630"/>
        <w:rPr>
          <w:sz w:val="28"/>
          <w:szCs w:val="28"/>
          <w:lang w:val="sv-SE"/>
        </w:rPr>
      </w:pPr>
      <w:r w:rsidRPr="007D5E9B">
        <w:rPr>
          <w:b/>
          <w:bCs/>
          <w:sz w:val="28"/>
          <w:szCs w:val="28"/>
          <w:lang w:val="sv-SE"/>
        </w:rPr>
        <w:t xml:space="preserve">3. </w:t>
      </w:r>
      <w:r w:rsidRPr="007D5E9B">
        <w:rPr>
          <w:sz w:val="28"/>
          <w:szCs w:val="28"/>
          <w:lang w:val="sv-SE"/>
        </w:rPr>
        <w:t xml:space="preserve">Tổ chức các hoạt động liên quan phục vụ trực tiếp cho việc nghiên cứu xây dựng dự thảo Nghị quyết; tổ chức nhiều cuộc họp, hội thảo với các bộ, cơ quan liên quan, các chuyên gia để lấy ý kiến, hoàn thiện về các nội dung của dự thảo Nghị quyết. Các ý kiến đóng góp đã được Tổ biên tập, cơ quan </w:t>
      </w:r>
      <w:r w:rsidR="00B07CAD" w:rsidRPr="007D5E9B">
        <w:rPr>
          <w:sz w:val="28"/>
          <w:szCs w:val="28"/>
          <w:lang w:val="sv-SE"/>
        </w:rPr>
        <w:t xml:space="preserve">chủ trì </w:t>
      </w:r>
      <w:r w:rsidRPr="007D5E9B">
        <w:rPr>
          <w:sz w:val="28"/>
          <w:szCs w:val="28"/>
          <w:lang w:val="sv-SE"/>
        </w:rPr>
        <w:t xml:space="preserve">soạn thảo nghiên cứu, tiếp thu để hoàn thiện dự thảo Nghị quyết. </w:t>
      </w:r>
    </w:p>
    <w:p w14:paraId="7909B798" w14:textId="34DB46B4" w:rsidR="00544F7A" w:rsidRPr="007D5E9B" w:rsidRDefault="00DF5985" w:rsidP="009E3685">
      <w:pPr>
        <w:tabs>
          <w:tab w:val="left" w:pos="720"/>
        </w:tabs>
        <w:spacing w:after="120" w:line="264" w:lineRule="auto"/>
        <w:ind w:right="-1" w:firstLine="630"/>
        <w:rPr>
          <w:lang w:val="sv-SE"/>
        </w:rPr>
      </w:pPr>
      <w:r w:rsidRPr="007D5E9B">
        <w:rPr>
          <w:b/>
          <w:bCs/>
          <w:lang w:val="sv-SE"/>
        </w:rPr>
        <w:t>4</w:t>
      </w:r>
      <w:r w:rsidR="00544F7A" w:rsidRPr="007D5E9B">
        <w:rPr>
          <w:b/>
          <w:bCs/>
          <w:lang w:val="sv-SE"/>
        </w:rPr>
        <w:t>.</w:t>
      </w:r>
      <w:r w:rsidR="00544F7A" w:rsidRPr="007D5E9B">
        <w:rPr>
          <w:lang w:val="sv-SE"/>
        </w:rPr>
        <w:t xml:space="preserve"> Ngày …/01/2025, </w:t>
      </w:r>
      <w:r w:rsidR="00544F7A" w:rsidRPr="007D5E9B">
        <w:rPr>
          <w:bCs/>
          <w:noProof/>
          <w:lang w:val="sv-SE"/>
        </w:rPr>
        <w:t xml:space="preserve">Bộ Tư pháp đã tổ chức </w:t>
      </w:r>
      <w:r w:rsidR="00544F7A" w:rsidRPr="007D5E9B">
        <w:rPr>
          <w:lang w:val="sv-SE"/>
        </w:rPr>
        <w:t xml:space="preserve">Hội đồng thẩm định </w:t>
      </w:r>
      <w:r w:rsidR="00544F7A" w:rsidRPr="007D5E9B">
        <w:rPr>
          <w:lang w:val="vi-VN"/>
        </w:rPr>
        <w:t>dự thảo</w:t>
      </w:r>
      <w:r w:rsidR="00544F7A" w:rsidRPr="007D5E9B">
        <w:rPr>
          <w:lang w:val="sv-SE"/>
        </w:rPr>
        <w:t xml:space="preserve"> Nghị quyết. Trên cơ sở đó, Bộ Tư pháp đã chỉnh lý, hoàn thiện dự thảo Nghị quyết và các tài liệu kèm theo để trình Chính phủ.</w:t>
      </w:r>
    </w:p>
    <w:p w14:paraId="6B03E81C" w14:textId="77777777" w:rsidR="00B07CAD" w:rsidRPr="007D5E9B" w:rsidRDefault="00B07CAD" w:rsidP="009E3685">
      <w:pPr>
        <w:widowControl w:val="0"/>
        <w:tabs>
          <w:tab w:val="right" w:leader="dot" w:pos="7920"/>
        </w:tabs>
        <w:spacing w:after="120" w:line="264" w:lineRule="auto"/>
        <w:ind w:firstLine="630"/>
        <w:rPr>
          <w:b/>
          <w:spacing w:val="-6"/>
          <w:lang w:val="sv-SE"/>
        </w:rPr>
      </w:pPr>
      <w:r w:rsidRPr="007D5E9B">
        <w:rPr>
          <w:b/>
          <w:spacing w:val="-6"/>
          <w:lang w:val="sv-SE"/>
        </w:rPr>
        <w:t>V. BỐ CỤC VÀ NỘI DUNG CƠ BẢN CỦA DỰ THẢO NGHỊ QUYẾT</w:t>
      </w:r>
    </w:p>
    <w:p w14:paraId="0FEC7429" w14:textId="77777777" w:rsidR="00B07CAD" w:rsidRPr="007D5E9B" w:rsidRDefault="00B07CAD" w:rsidP="009E3685">
      <w:pPr>
        <w:widowControl w:val="0"/>
        <w:tabs>
          <w:tab w:val="right" w:leader="dot" w:pos="7920"/>
        </w:tabs>
        <w:spacing w:after="120" w:line="264" w:lineRule="auto"/>
        <w:ind w:firstLine="630"/>
        <w:rPr>
          <w:b/>
          <w:lang w:val="sv-SE"/>
        </w:rPr>
      </w:pPr>
      <w:r w:rsidRPr="007D5E9B">
        <w:rPr>
          <w:b/>
          <w:lang w:val="sv-SE"/>
        </w:rPr>
        <w:t>1. Bố cục</w:t>
      </w:r>
    </w:p>
    <w:p w14:paraId="1B5EEDF2" w14:textId="057A896A" w:rsidR="00F46E78" w:rsidRPr="007D5E9B" w:rsidRDefault="00F46E78" w:rsidP="009E3685">
      <w:pPr>
        <w:widowControl w:val="0"/>
        <w:tabs>
          <w:tab w:val="right" w:leader="dot" w:pos="7920"/>
        </w:tabs>
        <w:spacing w:after="120" w:line="264" w:lineRule="auto"/>
        <w:ind w:firstLine="630"/>
        <w:rPr>
          <w:noProof/>
          <w:lang w:val="sv-SE"/>
        </w:rPr>
      </w:pPr>
      <w:r w:rsidRPr="007D5E9B">
        <w:rPr>
          <w:noProof/>
          <w:lang w:val="sv-SE"/>
        </w:rPr>
        <w:t xml:space="preserve">Căn cứ </w:t>
      </w:r>
      <w:r w:rsidR="00B07CAD" w:rsidRPr="007D5E9B">
        <w:rPr>
          <w:noProof/>
          <w:lang w:val="sv-SE"/>
        </w:rPr>
        <w:t>phạm vi điều chỉnh, Nghị quyết được bố cục rõ ràng</w:t>
      </w:r>
      <w:r w:rsidR="00D132ED" w:rsidRPr="007D5E9B">
        <w:rPr>
          <w:noProof/>
          <w:lang w:val="sv-SE"/>
        </w:rPr>
        <w:t>, thuận lợi trong việc theo dõi, thực hiện,</w:t>
      </w:r>
      <w:r w:rsidRPr="007D5E9B">
        <w:rPr>
          <w:noProof/>
          <w:lang w:val="sv-SE"/>
        </w:rPr>
        <w:t xml:space="preserve"> gồm 13 điều:</w:t>
      </w:r>
    </w:p>
    <w:p w14:paraId="3C41DE74" w14:textId="13D21D79" w:rsidR="00F46E78" w:rsidRPr="007D5E9B" w:rsidRDefault="00F46E78" w:rsidP="009E3685">
      <w:pPr>
        <w:widowControl w:val="0"/>
        <w:tabs>
          <w:tab w:val="right" w:leader="dot" w:pos="7920"/>
        </w:tabs>
        <w:spacing w:after="120" w:line="264" w:lineRule="auto"/>
        <w:ind w:firstLine="630"/>
        <w:rPr>
          <w:lang w:val="nl-NL"/>
        </w:rPr>
      </w:pPr>
      <w:r w:rsidRPr="007D5E9B">
        <w:rPr>
          <w:noProof/>
          <w:lang w:val="sv-SE"/>
        </w:rPr>
        <w:t xml:space="preserve">- Điều 1: </w:t>
      </w:r>
      <w:r w:rsidRPr="007D5E9B">
        <w:rPr>
          <w:lang w:val="nl-NL"/>
        </w:rPr>
        <w:t>Phạm vi điều chỉnh và đối tượng áp dụng</w:t>
      </w:r>
    </w:p>
    <w:p w14:paraId="502906DE" w14:textId="09F4BB72" w:rsidR="00B07CAD" w:rsidRPr="007D5E9B" w:rsidRDefault="00F46E78" w:rsidP="009E3685">
      <w:pPr>
        <w:widowControl w:val="0"/>
        <w:tabs>
          <w:tab w:val="right" w:leader="dot" w:pos="7920"/>
        </w:tabs>
        <w:spacing w:after="120" w:line="264" w:lineRule="auto"/>
        <w:ind w:firstLine="630"/>
        <w:rPr>
          <w:lang w:val="de-DE"/>
        </w:rPr>
      </w:pPr>
      <w:r w:rsidRPr="007D5E9B">
        <w:rPr>
          <w:lang w:val="nl-NL"/>
        </w:rPr>
        <w:t>- Điều 2</w:t>
      </w:r>
      <w:r w:rsidRPr="007D5E9B">
        <w:rPr>
          <w:noProof/>
          <w:lang w:val="sv-SE"/>
        </w:rPr>
        <w:t xml:space="preserve">: </w:t>
      </w:r>
      <w:r w:rsidRPr="007D5E9B">
        <w:rPr>
          <w:shd w:val="clear" w:color="auto" w:fill="FFFFFF"/>
          <w:lang w:val="sv-SE"/>
        </w:rPr>
        <w:t xml:space="preserve">Nguyên tắc (nguyên tắc chung </w:t>
      </w:r>
      <w:r w:rsidRPr="007D5E9B">
        <w:rPr>
          <w:lang w:val="de-DE"/>
        </w:rPr>
        <w:t>trong xử lý một số nội dung liên quan đến sắp xếp tổ chức bộ máy</w:t>
      </w:r>
      <w:r w:rsidR="007B1165" w:rsidRPr="007D5E9B">
        <w:rPr>
          <w:lang w:val="de-DE"/>
        </w:rPr>
        <w:t>)</w:t>
      </w:r>
      <w:r w:rsidRPr="007D5E9B">
        <w:rPr>
          <w:lang w:val="de-DE"/>
        </w:rPr>
        <w:t xml:space="preserve">. </w:t>
      </w:r>
    </w:p>
    <w:p w14:paraId="3EE107DB" w14:textId="1613E6AD" w:rsidR="007B1165" w:rsidRPr="007D5E9B" w:rsidRDefault="00F46E78" w:rsidP="009E3685">
      <w:pPr>
        <w:pStyle w:val="NormalWeb"/>
        <w:spacing w:before="120" w:beforeAutospacing="0" w:after="120" w:afterAutospacing="0" w:line="264" w:lineRule="auto"/>
        <w:ind w:firstLine="630"/>
        <w:rPr>
          <w:sz w:val="28"/>
          <w:szCs w:val="28"/>
          <w:lang w:val="sv-SE"/>
        </w:rPr>
      </w:pPr>
      <w:r w:rsidRPr="007D5E9B">
        <w:rPr>
          <w:sz w:val="28"/>
          <w:szCs w:val="28"/>
          <w:lang w:val="de-DE"/>
        </w:rPr>
        <w:t xml:space="preserve">- Từ Điều </w:t>
      </w:r>
      <w:r w:rsidR="007B1165" w:rsidRPr="007D5E9B">
        <w:rPr>
          <w:sz w:val="28"/>
          <w:szCs w:val="28"/>
          <w:lang w:val="de-DE"/>
        </w:rPr>
        <w:t xml:space="preserve">3 đến Điều 10: Các quy định </w:t>
      </w:r>
      <w:r w:rsidR="007B1165" w:rsidRPr="007D5E9B">
        <w:rPr>
          <w:sz w:val="28"/>
          <w:szCs w:val="28"/>
          <w:lang w:val="sv-SE"/>
        </w:rPr>
        <w:t xml:space="preserve">mang tính nguyên tắc để xử lý các nội dung cụ thể </w:t>
      </w:r>
      <w:r w:rsidR="007B1165" w:rsidRPr="007D5E9B">
        <w:rPr>
          <w:sz w:val="28"/>
          <w:szCs w:val="28"/>
          <w:lang w:val="de-DE"/>
        </w:rPr>
        <w:t xml:space="preserve">khi sắp xếp tổ chức bộ máy (việc thực </w:t>
      </w:r>
      <w:r w:rsidR="007B1165" w:rsidRPr="007D5E9B">
        <w:rPr>
          <w:rFonts w:eastAsia="Calibri"/>
          <w:sz w:val="28"/>
          <w:szCs w:val="28"/>
          <w:lang w:val="sv-SE"/>
        </w:rPr>
        <w:t xml:space="preserve">chức năng, nhiệm vụ, quyền hạn của các cơ quan, người có thẩm quyền; </w:t>
      </w:r>
      <w:r w:rsidR="007B1165" w:rsidRPr="007D5E9B">
        <w:rPr>
          <w:noProof/>
          <w:sz w:val="28"/>
          <w:szCs w:val="28"/>
          <w:lang w:val="sv-SE"/>
        </w:rPr>
        <w:t xml:space="preserve">tên gọi của các cơ quan, chức danh có thẩm quyền; </w:t>
      </w:r>
      <w:r w:rsidR="007B1165" w:rsidRPr="007D5E9B">
        <w:rPr>
          <w:sz w:val="28"/>
          <w:szCs w:val="28"/>
          <w:lang w:val="vi-VN"/>
        </w:rPr>
        <w:t>việc thực hiện thủ tục hành chính</w:t>
      </w:r>
      <w:r w:rsidR="007B1165" w:rsidRPr="007D5E9B">
        <w:rPr>
          <w:sz w:val="28"/>
          <w:szCs w:val="28"/>
          <w:lang w:val="de-DE"/>
        </w:rPr>
        <w:t xml:space="preserve">; việc </w:t>
      </w:r>
      <w:r w:rsidR="007B1165" w:rsidRPr="007D5E9B">
        <w:rPr>
          <w:sz w:val="28"/>
          <w:szCs w:val="28"/>
          <w:lang w:val="vi-VN"/>
        </w:rPr>
        <w:t xml:space="preserve">thực hiện chức năng thanh </w:t>
      </w:r>
      <w:r w:rsidR="007B1165" w:rsidRPr="007D5E9B">
        <w:rPr>
          <w:sz w:val="28"/>
          <w:szCs w:val="28"/>
          <w:lang w:val="vi-VN"/>
        </w:rPr>
        <w:lastRenderedPageBreak/>
        <w:t>tra</w:t>
      </w:r>
      <w:r w:rsidR="007B1165" w:rsidRPr="007D5E9B">
        <w:rPr>
          <w:sz w:val="28"/>
          <w:szCs w:val="28"/>
          <w:lang w:val="de-DE"/>
        </w:rPr>
        <w:t xml:space="preserve">; </w:t>
      </w:r>
      <w:r w:rsidR="007B1165" w:rsidRPr="007D5E9B">
        <w:rPr>
          <w:iCs/>
          <w:sz w:val="28"/>
          <w:szCs w:val="28"/>
          <w:lang w:val="nl-NL"/>
        </w:rPr>
        <w:t xml:space="preserve">thẩm quyền xử phạt vi phạm hành chính; </w:t>
      </w:r>
      <w:r w:rsidR="007B1165" w:rsidRPr="007D5E9B">
        <w:rPr>
          <w:spacing w:val="-4"/>
          <w:sz w:val="28"/>
          <w:szCs w:val="28"/>
          <w:lang w:val="nl-NL"/>
        </w:rPr>
        <w:t xml:space="preserve">các điều ước quốc tế, thỏa thuận quốc tế mà Việt Nam ký kết; </w:t>
      </w:r>
      <w:r w:rsidR="007B1165" w:rsidRPr="007D5E9B">
        <w:rPr>
          <w:sz w:val="28"/>
          <w:szCs w:val="28"/>
          <w:lang w:val="nl-NL"/>
        </w:rPr>
        <w:t xml:space="preserve">giá trị của các văn bản, giấy tờ do các cơ quan ban hành trước khi thực hiện sắp xếp tổ chức bộ máy; </w:t>
      </w:r>
      <w:r w:rsidR="007B1165" w:rsidRPr="007D5E9B">
        <w:rPr>
          <w:sz w:val="28"/>
          <w:szCs w:val="28"/>
          <w:lang w:val="sv-SE"/>
        </w:rPr>
        <w:t>việc sử dụng con dấu, bản phôi, mẫu giấy tờ, biểu mẫu đã được in, phát hành</w:t>
      </w:r>
      <w:r w:rsidR="00D132ED" w:rsidRPr="007D5E9B">
        <w:rPr>
          <w:sz w:val="28"/>
          <w:szCs w:val="28"/>
          <w:lang w:val="sv-SE"/>
        </w:rPr>
        <w:t xml:space="preserve">). </w:t>
      </w:r>
    </w:p>
    <w:p w14:paraId="11E58123" w14:textId="77777777" w:rsidR="00D132ED" w:rsidRPr="007D5E9B" w:rsidRDefault="00D132ED" w:rsidP="009E3685">
      <w:pPr>
        <w:pStyle w:val="phead"/>
        <w:spacing w:before="120" w:beforeAutospacing="0" w:after="120" w:afterAutospacing="0" w:line="264" w:lineRule="auto"/>
        <w:ind w:firstLine="630"/>
        <w:jc w:val="both"/>
        <w:rPr>
          <w:noProof/>
          <w:sz w:val="28"/>
          <w:szCs w:val="28"/>
          <w:lang w:val="sv-SE"/>
        </w:rPr>
      </w:pPr>
      <w:r w:rsidRPr="007D5E9B">
        <w:rPr>
          <w:sz w:val="28"/>
          <w:szCs w:val="28"/>
          <w:lang w:val="sv-SE"/>
        </w:rPr>
        <w:t xml:space="preserve">- Điều 11 và Điều 12: </w:t>
      </w:r>
      <w:r w:rsidRPr="007D5E9B">
        <w:rPr>
          <w:spacing w:val="2"/>
          <w:sz w:val="28"/>
          <w:szCs w:val="28"/>
          <w:lang w:val="nl-NL"/>
        </w:rPr>
        <w:t>Quy định về thẩm quyền, trách nhiệm</w:t>
      </w:r>
      <w:r w:rsidRPr="007D5E9B">
        <w:rPr>
          <w:sz w:val="28"/>
          <w:szCs w:val="28"/>
          <w:lang w:val="nl-NL"/>
        </w:rPr>
        <w:t xml:space="preserve"> của các cơ quan trong </w:t>
      </w:r>
      <w:r w:rsidRPr="007D5E9B">
        <w:rPr>
          <w:noProof/>
          <w:sz w:val="28"/>
          <w:szCs w:val="28"/>
          <w:lang w:val="sv-SE"/>
        </w:rPr>
        <w:t>xử lý các vấn đề phát sinh sau khi thực hiện sắp xếp tổ chức bộ máy mà chưa được quy định tại Nghị quyết</w:t>
      </w:r>
      <w:r w:rsidRPr="007D5E9B">
        <w:rPr>
          <w:sz w:val="28"/>
          <w:szCs w:val="28"/>
          <w:lang w:val="nl-NL"/>
        </w:rPr>
        <w:t xml:space="preserve"> và </w:t>
      </w:r>
      <w:r w:rsidRPr="007D5E9B">
        <w:rPr>
          <w:sz w:val="28"/>
          <w:szCs w:val="28"/>
          <w:lang w:val="sv-SE"/>
        </w:rPr>
        <w:t xml:space="preserve">trách nhiệm của các cơ quan trong việc </w:t>
      </w:r>
      <w:r w:rsidRPr="007D5E9B">
        <w:rPr>
          <w:noProof/>
          <w:sz w:val="28"/>
          <w:szCs w:val="28"/>
          <w:lang w:val="sv-SE"/>
        </w:rPr>
        <w:t>việc rà soát, sửa đổi văn bản quy phạm pháp luật liên quan.</w:t>
      </w:r>
    </w:p>
    <w:p w14:paraId="59344C5C" w14:textId="7A18E140" w:rsidR="00B07CAD" w:rsidRPr="007D5E9B" w:rsidRDefault="00D132ED" w:rsidP="009E3685">
      <w:pPr>
        <w:pStyle w:val="phead"/>
        <w:spacing w:before="120" w:beforeAutospacing="0" w:after="120" w:afterAutospacing="0" w:line="264" w:lineRule="auto"/>
        <w:ind w:firstLine="630"/>
        <w:jc w:val="both"/>
        <w:rPr>
          <w:sz w:val="28"/>
          <w:szCs w:val="28"/>
          <w:lang w:val="nl-NL"/>
        </w:rPr>
      </w:pPr>
      <w:r w:rsidRPr="007D5E9B">
        <w:rPr>
          <w:noProof/>
          <w:sz w:val="28"/>
          <w:szCs w:val="28"/>
          <w:lang w:val="sv-SE"/>
        </w:rPr>
        <w:t xml:space="preserve">- Điều 13: </w:t>
      </w:r>
      <w:r w:rsidRPr="007D5E9B">
        <w:rPr>
          <w:sz w:val="28"/>
          <w:szCs w:val="28"/>
          <w:lang w:val="nl-NL"/>
        </w:rPr>
        <w:t>Điều khoản thi hành.</w:t>
      </w:r>
    </w:p>
    <w:p w14:paraId="7D30F147" w14:textId="50F95E05" w:rsidR="00B07CAD" w:rsidRPr="007D5E9B" w:rsidRDefault="00B07CAD" w:rsidP="009E3685">
      <w:pPr>
        <w:widowControl w:val="0"/>
        <w:tabs>
          <w:tab w:val="right" w:leader="dot" w:pos="7920"/>
        </w:tabs>
        <w:spacing w:after="120" w:line="264" w:lineRule="auto"/>
        <w:ind w:firstLine="630"/>
        <w:rPr>
          <w:b/>
          <w:lang w:val="sv-SE"/>
        </w:rPr>
      </w:pPr>
      <w:r w:rsidRPr="007D5E9B">
        <w:rPr>
          <w:b/>
          <w:lang w:val="sv-SE"/>
        </w:rPr>
        <w:t>2. Nội dung cơ bản của dự thảo văn bản</w:t>
      </w:r>
    </w:p>
    <w:p w14:paraId="724D88E7" w14:textId="761B621D" w:rsidR="00D132ED" w:rsidRPr="007D5E9B" w:rsidRDefault="00D132ED" w:rsidP="009E3685">
      <w:pPr>
        <w:spacing w:after="120" w:line="264" w:lineRule="auto"/>
        <w:ind w:firstLine="630"/>
        <w:rPr>
          <w:bCs/>
          <w:iCs/>
          <w:lang w:val="sv-SE"/>
        </w:rPr>
      </w:pPr>
      <w:r w:rsidRPr="007D5E9B">
        <w:rPr>
          <w:lang w:val="sv-SE"/>
        </w:rPr>
        <w:t xml:space="preserve">Trên cơ sở </w:t>
      </w:r>
      <w:r w:rsidRPr="007D5E9B">
        <w:rPr>
          <w:lang w:val="vi-VN"/>
        </w:rPr>
        <w:t xml:space="preserve">các </w:t>
      </w:r>
      <w:r w:rsidRPr="007D5E9B">
        <w:rPr>
          <w:lang w:val="sv-SE"/>
        </w:rPr>
        <w:t xml:space="preserve">quan điểm chỉ đạo nêu tại Mục II.2 Tờ trình, dự thảo Nghị quyết cụ thể hóa 02 chính sách trong </w:t>
      </w:r>
      <w:r w:rsidR="006E709B" w:rsidRPr="007D5E9B">
        <w:rPr>
          <w:lang w:val="sv-SE"/>
        </w:rPr>
        <w:t>đ</w:t>
      </w:r>
      <w:r w:rsidRPr="007D5E9B">
        <w:rPr>
          <w:lang w:val="sv-SE"/>
        </w:rPr>
        <w:t>ề nghị xây dựng Nghị quyết</w:t>
      </w:r>
      <w:r w:rsidRPr="007D5E9B">
        <w:rPr>
          <w:bCs/>
          <w:iCs/>
          <w:lang w:val="sv-SE"/>
        </w:rPr>
        <w:t xml:space="preserve">. Sau đây là </w:t>
      </w:r>
      <w:r w:rsidRPr="007D5E9B">
        <w:rPr>
          <w:bCs/>
          <w:iCs/>
          <w:lang w:val="vi-VN"/>
        </w:rPr>
        <w:t>những</w:t>
      </w:r>
      <w:r w:rsidRPr="007D5E9B">
        <w:rPr>
          <w:bCs/>
          <w:iCs/>
          <w:lang w:val="sv-SE"/>
        </w:rPr>
        <w:t xml:space="preserve"> nội dung cơ bản của dự thảo Nghị quyết:</w:t>
      </w:r>
    </w:p>
    <w:p w14:paraId="604161FC" w14:textId="5F200129" w:rsidR="00D132ED" w:rsidRPr="007D5E9B" w:rsidRDefault="00D132ED" w:rsidP="009E3685">
      <w:pPr>
        <w:widowControl w:val="0"/>
        <w:tabs>
          <w:tab w:val="right" w:leader="dot" w:pos="7920"/>
        </w:tabs>
        <w:spacing w:after="120" w:line="264" w:lineRule="auto"/>
        <w:ind w:firstLine="630"/>
        <w:rPr>
          <w:bCs/>
          <w:lang w:val="de-DE"/>
        </w:rPr>
      </w:pPr>
      <w:r w:rsidRPr="007D5E9B">
        <w:rPr>
          <w:bCs/>
          <w:lang w:val="nl-NL"/>
        </w:rPr>
        <w:t xml:space="preserve">- </w:t>
      </w:r>
      <w:r w:rsidR="008622BF" w:rsidRPr="007D5E9B">
        <w:rPr>
          <w:bCs/>
          <w:shd w:val="clear" w:color="auto" w:fill="FFFFFF"/>
          <w:lang w:val="nl-NL"/>
        </w:rPr>
        <w:t>Quy định n</w:t>
      </w:r>
      <w:r w:rsidRPr="007D5E9B">
        <w:rPr>
          <w:bCs/>
          <w:shd w:val="clear" w:color="auto" w:fill="FFFFFF"/>
          <w:lang w:val="sv-SE"/>
        </w:rPr>
        <w:t>guyên tắc chung</w:t>
      </w:r>
      <w:r w:rsidRPr="007D5E9B">
        <w:rPr>
          <w:b/>
          <w:bCs/>
          <w:shd w:val="clear" w:color="auto" w:fill="FFFFFF"/>
          <w:lang w:val="sv-SE"/>
        </w:rPr>
        <w:t xml:space="preserve"> </w:t>
      </w:r>
      <w:r w:rsidRPr="007D5E9B">
        <w:rPr>
          <w:bCs/>
          <w:lang w:val="de-DE"/>
        </w:rPr>
        <w:t>trong xử lý một số nội dung liên quan đến sắp xếp tổ chức bộ máy</w:t>
      </w:r>
      <w:r w:rsidR="00B2357E" w:rsidRPr="007D5E9B">
        <w:rPr>
          <w:bCs/>
          <w:lang w:val="de-DE"/>
        </w:rPr>
        <w:t xml:space="preserve"> (Điều 2)</w:t>
      </w:r>
      <w:r w:rsidRPr="007D5E9B">
        <w:rPr>
          <w:bCs/>
          <w:lang w:val="de-DE"/>
        </w:rPr>
        <w:t xml:space="preserve">, gồm: (i) </w:t>
      </w:r>
      <w:r w:rsidRPr="007D5E9B">
        <w:rPr>
          <w:shd w:val="clear" w:color="auto" w:fill="FFFFFF"/>
          <w:lang w:val="sv-SE"/>
        </w:rPr>
        <w:t>Bảo đảm đầy đủ cơ sở pháp lý cho hoạt động của các cơ quan, người có thẩm quyền sau khi sắp xếp tổ chức bộ máy; (ii) Bảo đảm hoạt động bình thường, liên tục, thông suốt của các cơ quan và xã hội; tôn trọng pháp luật quốc tế, tính tương thích với các điều ước quốc tế mà Việt Nam là thành viên; không gián đoạn việc thực hiện điều ước quốc tế, thỏa thuận quốc tế và không làm ảnh hưởng đến việc thực hiện các cam kết quốc tế của Việt Nam; (iii) Tạo điều kiện thuận lợi cho cá nhân, tổ chức trong việc tiếp cận thông tin, thực hiện các quyền, nghĩa vụ và các thủ tục hành chính sau khi sắp xếp tổ chức bộ máy.</w:t>
      </w:r>
    </w:p>
    <w:p w14:paraId="2184463A" w14:textId="77777777" w:rsidR="00B2357E" w:rsidRPr="007D5E9B" w:rsidRDefault="00D132ED" w:rsidP="009E3685">
      <w:pPr>
        <w:pStyle w:val="NormalWeb"/>
        <w:spacing w:before="120" w:beforeAutospacing="0" w:after="120" w:afterAutospacing="0" w:line="264" w:lineRule="auto"/>
        <w:ind w:firstLine="630"/>
        <w:rPr>
          <w:bCs/>
          <w:sz w:val="28"/>
          <w:szCs w:val="28"/>
          <w:lang w:val="de-DE"/>
        </w:rPr>
      </w:pPr>
      <w:r w:rsidRPr="007D5E9B">
        <w:rPr>
          <w:bCs/>
          <w:sz w:val="28"/>
          <w:szCs w:val="28"/>
          <w:lang w:val="de-DE"/>
        </w:rPr>
        <w:t xml:space="preserve">- Các quy định </w:t>
      </w:r>
      <w:r w:rsidRPr="007D5E9B">
        <w:rPr>
          <w:sz w:val="28"/>
          <w:szCs w:val="28"/>
          <w:lang w:val="sv-SE"/>
        </w:rPr>
        <w:t xml:space="preserve">mang tính nguyên tắc </w:t>
      </w:r>
      <w:r w:rsidRPr="007D5E9B">
        <w:rPr>
          <w:bCs/>
          <w:sz w:val="28"/>
          <w:szCs w:val="28"/>
          <w:lang w:val="sv-SE"/>
        </w:rPr>
        <w:t xml:space="preserve">để xử lý các nội dung cụ thể </w:t>
      </w:r>
      <w:r w:rsidRPr="007D5E9B">
        <w:rPr>
          <w:bCs/>
          <w:sz w:val="28"/>
          <w:szCs w:val="28"/>
          <w:lang w:val="de-DE"/>
        </w:rPr>
        <w:t>khi sắp xếp tổ chức bộ máy</w:t>
      </w:r>
      <w:r w:rsidR="00B2357E" w:rsidRPr="007D5E9B">
        <w:rPr>
          <w:bCs/>
          <w:sz w:val="28"/>
          <w:szCs w:val="28"/>
          <w:lang w:val="de-DE"/>
        </w:rPr>
        <w:t xml:space="preserve"> (từ Điều 3 đến Điều 10):</w:t>
      </w:r>
    </w:p>
    <w:p w14:paraId="3E49943E" w14:textId="13FC77B9" w:rsidR="00B2357E" w:rsidRPr="007D5E9B" w:rsidRDefault="00B2357E" w:rsidP="009E3685">
      <w:pPr>
        <w:pStyle w:val="phead"/>
        <w:spacing w:before="120" w:beforeAutospacing="0" w:after="120" w:afterAutospacing="0" w:line="264" w:lineRule="auto"/>
        <w:ind w:firstLine="630"/>
        <w:jc w:val="both"/>
        <w:rPr>
          <w:sz w:val="28"/>
          <w:szCs w:val="28"/>
          <w:lang w:val="sv-SE"/>
        </w:rPr>
      </w:pPr>
      <w:r w:rsidRPr="007D5E9B">
        <w:rPr>
          <w:bCs/>
          <w:sz w:val="28"/>
          <w:szCs w:val="28"/>
          <w:lang w:val="de-DE"/>
        </w:rPr>
        <w:t xml:space="preserve">(1) </w:t>
      </w:r>
      <w:r w:rsidRPr="007D5E9B">
        <w:rPr>
          <w:rFonts w:eastAsia="Calibri"/>
          <w:bCs/>
          <w:sz w:val="28"/>
          <w:szCs w:val="28"/>
          <w:lang w:val="sv-SE"/>
        </w:rPr>
        <w:t xml:space="preserve">Về </w:t>
      </w:r>
      <w:bookmarkStart w:id="5" w:name="_Hlk187276252"/>
      <w:r w:rsidRPr="007D5E9B">
        <w:rPr>
          <w:rFonts w:eastAsia="Calibri"/>
          <w:bCs/>
          <w:sz w:val="28"/>
          <w:szCs w:val="28"/>
          <w:lang w:val="sv-SE"/>
        </w:rPr>
        <w:t>chức năng, nhiệm vụ, quyền hạn của các cơ quan, người có thẩm quyền</w:t>
      </w:r>
      <w:bookmarkEnd w:id="5"/>
      <w:r w:rsidRPr="007D5E9B">
        <w:rPr>
          <w:rFonts w:eastAsia="Calibri"/>
          <w:bCs/>
          <w:sz w:val="28"/>
          <w:szCs w:val="28"/>
          <w:lang w:val="sv-SE"/>
        </w:rPr>
        <w:t xml:space="preserve"> sau khi thực hiện sắp xếp</w:t>
      </w:r>
      <w:r w:rsidR="009A27F1" w:rsidRPr="007D5E9B">
        <w:rPr>
          <w:rFonts w:eastAsia="Calibri"/>
          <w:bCs/>
          <w:sz w:val="28"/>
          <w:szCs w:val="28"/>
          <w:lang w:val="sv-SE"/>
        </w:rPr>
        <w:t xml:space="preserve"> (Điều 3)</w:t>
      </w:r>
      <w:r w:rsidRPr="007D5E9B">
        <w:rPr>
          <w:rFonts w:eastAsia="Calibri"/>
          <w:bCs/>
          <w:sz w:val="28"/>
          <w:szCs w:val="28"/>
          <w:lang w:val="sv-SE"/>
        </w:rPr>
        <w:t xml:space="preserve">: </w:t>
      </w:r>
      <w:r w:rsidRPr="007D5E9B">
        <w:rPr>
          <w:bCs/>
          <w:sz w:val="28"/>
          <w:szCs w:val="28"/>
          <w:lang w:val="sv-SE"/>
        </w:rPr>
        <w:t>Được tiếp tục thực hiện bởi các cơ quan, cá nhân có thẩm quyền nhận chuyển giao</w:t>
      </w:r>
      <w:r w:rsidRPr="007D5E9B">
        <w:rPr>
          <w:sz w:val="28"/>
          <w:szCs w:val="28"/>
          <w:lang w:val="sv-SE"/>
        </w:rPr>
        <w:t xml:space="preserve"> chức năng, nhiệm vụ, quyền hạn đó (bao gồm cả trường hợp thành lập cơ quan mới; trường hợp thay đổi cơ cấu tổ chức; trường hợp chuyển giao chức năng, nhiệm vụ, quyền hạn của cơ quan thuộc Chính phủ hoặc cơ quan khác về các bộ; trường hợp chuyển giao chức năng, nhiệm vụ, quyền hạn giữa các cơ quan với nhau). </w:t>
      </w:r>
      <w:r w:rsidR="003108A7" w:rsidRPr="007D5E9B">
        <w:rPr>
          <w:sz w:val="28"/>
          <w:szCs w:val="28"/>
          <w:lang w:val="sv-SE"/>
        </w:rPr>
        <w:t>Việc xác định cơ quan thực hiện kiểm sát, kiểm tra, giám sát sau khi sắp xếp tổ chức bộ máy thực hiện theo quy định pháp luật phù hợp với phạm vi thẩm quyền của cơ quan thực hiện kiểm sát, kiểm tra, giám sát</w:t>
      </w:r>
      <w:r w:rsidRPr="007D5E9B">
        <w:rPr>
          <w:sz w:val="28"/>
          <w:szCs w:val="28"/>
          <w:lang w:val="sv-SE"/>
        </w:rPr>
        <w:t xml:space="preserve">. </w:t>
      </w:r>
      <w:r w:rsidR="003108A7" w:rsidRPr="007D5E9B">
        <w:rPr>
          <w:sz w:val="28"/>
          <w:szCs w:val="28"/>
          <w:lang w:val="sv-SE"/>
        </w:rPr>
        <w:t>Các công việc đang được các cơ quan trước khi sắp xếp tổ chức bộ máy thực hiện nhưng chưa hoàn thành thì được tiếp tục thực hiện bởi các cơ quan có trách nhiệm thực hiện các công việc đó sau khi sắp xếp tổ chức bộ máy.</w:t>
      </w:r>
    </w:p>
    <w:p w14:paraId="16E0F105" w14:textId="5789BF22" w:rsidR="003108A7" w:rsidRPr="007D5E9B" w:rsidRDefault="003108A7" w:rsidP="009E3685">
      <w:pPr>
        <w:pStyle w:val="NormalWeb"/>
        <w:spacing w:before="120" w:beforeAutospacing="0" w:after="120" w:afterAutospacing="0" w:line="264" w:lineRule="auto"/>
        <w:rPr>
          <w:sz w:val="28"/>
          <w:szCs w:val="28"/>
          <w:lang w:val="sv-SE"/>
        </w:rPr>
      </w:pPr>
      <w:r w:rsidRPr="007D5E9B">
        <w:rPr>
          <w:sz w:val="28"/>
          <w:szCs w:val="28"/>
          <w:lang w:val="sv-SE"/>
        </w:rPr>
        <w:lastRenderedPageBreak/>
        <w:t>Trường hợp chức năng, nhiệm vụ, quyền hạn, cơ cấu tổ chức, thẩm quyền quy định chức năng, nhiệm vụ, quyền hạn, cơ cấu tổ chức của các cơ quan đã quy định tại luật của Quốc hội, pháp lệnh của Ủy ban thường vụ Quốc hội và các văn bản của các cơ quan, cá nhân có thẩm quyền khác bị thay đổi theo phương án sắp xếp, kiện toàn tổ chức bộ máy được cơ quan có thẩm quyền thông qua thì chức năng, nhiệm vụ, quyền hạn, cơ cấu tổ chức và thẩm quyền quy định chức năng, nhiệm vụ, quyền hạn, cơ cấu tổ chức của các cơ quan sau khi sắp xếp tổ chức bộ máy được thực hiện theo quy định của pháp luật phù hợp với cơ cấu tổ chức sau khi sắp xếp.Căn cứ Nghị quyết, Chính phủ được ban hành văn bản để quy định chức năng, nhiệm vụ, quyền hạn, cơ cấu tổ chức của bộ, cơ quan ngang bộ, cơ quan thuộc Chính phủ và các cơ quan liên quan khác với quy định tại luật, pháp lệnh hiện hành.</w:t>
      </w:r>
    </w:p>
    <w:p w14:paraId="3E652DF2" w14:textId="2F26A659" w:rsidR="00B2357E" w:rsidRPr="007D5E9B" w:rsidRDefault="00B2357E" w:rsidP="009E3685">
      <w:pPr>
        <w:pStyle w:val="NormalWeb"/>
        <w:spacing w:before="120" w:beforeAutospacing="0" w:after="120" w:afterAutospacing="0" w:line="264" w:lineRule="auto"/>
        <w:ind w:firstLine="630"/>
        <w:rPr>
          <w:sz w:val="28"/>
          <w:szCs w:val="28"/>
          <w:lang w:val="sv-SE"/>
        </w:rPr>
      </w:pPr>
      <w:r w:rsidRPr="007D5E9B">
        <w:rPr>
          <w:sz w:val="28"/>
          <w:szCs w:val="28"/>
          <w:lang w:val="sv-SE"/>
        </w:rPr>
        <w:t xml:space="preserve">Trường hợp tại văn bản hiện hành quy định trách nhiệm phối hợp giữa các cơ quan được hợp nhất, sáp nhập hoặc phối hợp với cơ quan chấm dứt hoạt động thì cơ quan được hình thành sau khi hợp nhất, sáp nhập hoặc cơ quan tiếp nhận chức năng, nhiệm vụ, quyền hạn của cơ quan chấm dứt hoạt động chịu trách nhiệm thực hiện nội dung công việc đó. </w:t>
      </w:r>
    </w:p>
    <w:p w14:paraId="4AA073D5" w14:textId="6E6D4B3A" w:rsidR="00B2357E" w:rsidRPr="007D5E9B" w:rsidRDefault="00B2357E" w:rsidP="009E3685">
      <w:pPr>
        <w:pStyle w:val="phead"/>
        <w:spacing w:before="120" w:beforeAutospacing="0" w:after="120" w:afterAutospacing="0" w:line="264" w:lineRule="auto"/>
        <w:ind w:firstLine="630"/>
        <w:jc w:val="both"/>
        <w:rPr>
          <w:sz w:val="28"/>
          <w:szCs w:val="28"/>
          <w:lang w:val="sv-SE"/>
        </w:rPr>
      </w:pPr>
      <w:r w:rsidRPr="007D5E9B">
        <w:rPr>
          <w:sz w:val="28"/>
          <w:szCs w:val="28"/>
          <w:lang w:val="sv-SE"/>
        </w:rPr>
        <w:t xml:space="preserve">Trường hợp sau khi sắp xếp tổ chức bộ máy dẫn đến thay đổi quy trình, trình tự, thủ tục giải quyết công việc nhưng chưa sửa đổi ngay được văn bản quy phạm pháp luật quy định về quy trình, trình tự, thủ tục đó thì cơ quan, người có thẩm quyền giải quyết công việc quyết định điều chỉnh tạm thời quy trình, trình tự, thủ tục giải quyết công việc theo đúng nguyên tắc chuyển giao và tiếp nhận chức năng, nhiệm vụ, quyền hạn của các cơ quan. </w:t>
      </w:r>
    </w:p>
    <w:p w14:paraId="23F233D9" w14:textId="7F3A12DB" w:rsidR="00B2357E" w:rsidRPr="007D5E9B" w:rsidRDefault="00B2357E" w:rsidP="009E3685">
      <w:pPr>
        <w:pStyle w:val="phead"/>
        <w:spacing w:before="120" w:beforeAutospacing="0" w:after="120" w:afterAutospacing="0" w:line="264" w:lineRule="auto"/>
        <w:ind w:firstLine="630"/>
        <w:jc w:val="both"/>
        <w:rPr>
          <w:noProof/>
          <w:sz w:val="28"/>
          <w:szCs w:val="28"/>
          <w:lang w:val="sv-SE"/>
        </w:rPr>
      </w:pPr>
      <w:r w:rsidRPr="007D5E9B">
        <w:rPr>
          <w:sz w:val="28"/>
          <w:szCs w:val="28"/>
          <w:lang w:val="sv-SE"/>
        </w:rPr>
        <w:t xml:space="preserve">(2) </w:t>
      </w:r>
      <w:r w:rsidRPr="007D5E9B">
        <w:rPr>
          <w:noProof/>
          <w:sz w:val="28"/>
          <w:szCs w:val="28"/>
          <w:lang w:val="sv-SE"/>
        </w:rPr>
        <w:t xml:space="preserve">Về </w:t>
      </w:r>
      <w:bookmarkStart w:id="6" w:name="_Hlk187276353"/>
      <w:r w:rsidRPr="007D5E9B">
        <w:rPr>
          <w:noProof/>
          <w:sz w:val="28"/>
          <w:szCs w:val="28"/>
          <w:lang w:val="sv-SE"/>
        </w:rPr>
        <w:t>tên gọi của các cơ quan, chức danh có thẩm quyền</w:t>
      </w:r>
      <w:bookmarkEnd w:id="6"/>
      <w:r w:rsidR="009A27F1" w:rsidRPr="007D5E9B">
        <w:rPr>
          <w:noProof/>
          <w:sz w:val="28"/>
          <w:szCs w:val="28"/>
          <w:lang w:val="sv-SE"/>
        </w:rPr>
        <w:t xml:space="preserve"> (Điều 4)</w:t>
      </w:r>
      <w:r w:rsidRPr="007D5E9B">
        <w:rPr>
          <w:noProof/>
          <w:sz w:val="28"/>
          <w:szCs w:val="28"/>
          <w:lang w:val="sv-SE"/>
        </w:rPr>
        <w:t xml:space="preserve">: </w:t>
      </w:r>
      <w:r w:rsidRPr="007D5E9B">
        <w:rPr>
          <w:rFonts w:eastAsia="Calibri"/>
          <w:sz w:val="28"/>
          <w:szCs w:val="28"/>
          <w:lang w:val="vi-VN"/>
        </w:rPr>
        <w:t>Tên của các cơ quan</w:t>
      </w:r>
      <w:r w:rsidRPr="007D5E9B">
        <w:rPr>
          <w:rFonts w:eastAsia="Calibri"/>
          <w:sz w:val="28"/>
          <w:szCs w:val="28"/>
          <w:lang w:val="sv-SE"/>
        </w:rPr>
        <w:t>, chức danh có thẩm quyền</w:t>
      </w:r>
      <w:r w:rsidRPr="007D5E9B">
        <w:rPr>
          <w:rFonts w:eastAsia="Calibri"/>
          <w:sz w:val="28"/>
          <w:szCs w:val="28"/>
          <w:lang w:val="vi-VN"/>
        </w:rPr>
        <w:t xml:space="preserve"> </w:t>
      </w:r>
      <w:r w:rsidRPr="007D5E9B">
        <w:rPr>
          <w:rFonts w:eastAsia="Calibri"/>
          <w:sz w:val="28"/>
          <w:szCs w:val="28"/>
          <w:lang w:val="sv-SE"/>
        </w:rPr>
        <w:t xml:space="preserve">đã </w:t>
      </w:r>
      <w:r w:rsidRPr="007D5E9B">
        <w:rPr>
          <w:rFonts w:eastAsia="Calibri"/>
          <w:sz w:val="28"/>
          <w:szCs w:val="28"/>
          <w:lang w:val="vi-VN"/>
        </w:rPr>
        <w:t xml:space="preserve">được quy định tại các văn bản </w:t>
      </w:r>
      <w:r w:rsidRPr="007D5E9B">
        <w:rPr>
          <w:rFonts w:eastAsia="Calibri"/>
          <w:sz w:val="28"/>
          <w:szCs w:val="28"/>
          <w:lang w:val="sv-SE"/>
        </w:rPr>
        <w:t xml:space="preserve">bị </w:t>
      </w:r>
      <w:r w:rsidRPr="007D5E9B">
        <w:rPr>
          <w:rFonts w:eastAsia="Calibri"/>
          <w:sz w:val="28"/>
          <w:szCs w:val="28"/>
          <w:lang w:val="vi-VN"/>
        </w:rPr>
        <w:t xml:space="preserve">thay đổi do sắp xếp tổ chức bộ máy được tự động chuyển đổi theo tên của </w:t>
      </w:r>
      <w:r w:rsidRPr="007D5E9B">
        <w:rPr>
          <w:rFonts w:eastAsia="Calibri"/>
          <w:sz w:val="28"/>
          <w:szCs w:val="28"/>
          <w:lang w:val="sv-SE"/>
        </w:rPr>
        <w:t>cơ quan, chức danh có thẩm quyền</w:t>
      </w:r>
      <w:r w:rsidRPr="007D5E9B">
        <w:rPr>
          <w:rFonts w:eastAsia="Calibri"/>
          <w:sz w:val="28"/>
          <w:szCs w:val="28"/>
          <w:lang w:val="vi-VN"/>
        </w:rPr>
        <w:t xml:space="preserve"> </w:t>
      </w:r>
      <w:r w:rsidRPr="007D5E9B">
        <w:rPr>
          <w:rFonts w:eastAsia="Calibri"/>
          <w:sz w:val="28"/>
          <w:szCs w:val="28"/>
          <w:lang w:val="sv-SE"/>
        </w:rPr>
        <w:t xml:space="preserve">mới </w:t>
      </w:r>
      <w:r w:rsidRPr="007D5E9B">
        <w:rPr>
          <w:rFonts w:eastAsia="Calibri"/>
          <w:sz w:val="28"/>
          <w:szCs w:val="28"/>
          <w:lang w:val="vi-VN"/>
        </w:rPr>
        <w:t xml:space="preserve">sau khi sắp xếp tổ chức bộ máy. Các cơ quan, cá nhân có thẩm quyền không phải ban hành văn bản chỉ có nội dung sửa đổi về tên của cơ quan, chức danh. </w:t>
      </w:r>
    </w:p>
    <w:p w14:paraId="3AFD013C" w14:textId="29355EE7" w:rsidR="00B2357E" w:rsidRPr="007D5E9B" w:rsidRDefault="00B2357E" w:rsidP="009E3685">
      <w:pPr>
        <w:pStyle w:val="NormalWeb"/>
        <w:spacing w:before="120" w:beforeAutospacing="0" w:after="120" w:afterAutospacing="0" w:line="264" w:lineRule="auto"/>
        <w:ind w:firstLine="630"/>
        <w:rPr>
          <w:sz w:val="28"/>
          <w:szCs w:val="28"/>
          <w:lang w:val="vi-VN"/>
        </w:rPr>
      </w:pPr>
      <w:r w:rsidRPr="007D5E9B">
        <w:rPr>
          <w:sz w:val="28"/>
          <w:szCs w:val="28"/>
          <w:lang w:val="sv-SE"/>
        </w:rPr>
        <w:t xml:space="preserve">(3) </w:t>
      </w:r>
      <w:r w:rsidRPr="007D5E9B">
        <w:rPr>
          <w:sz w:val="28"/>
          <w:szCs w:val="28"/>
          <w:lang w:val="vi-VN"/>
        </w:rPr>
        <w:t xml:space="preserve">Về </w:t>
      </w:r>
      <w:bookmarkStart w:id="7" w:name="_Hlk187276367"/>
      <w:r w:rsidRPr="007D5E9B">
        <w:rPr>
          <w:sz w:val="28"/>
          <w:szCs w:val="28"/>
          <w:lang w:val="vi-VN"/>
        </w:rPr>
        <w:t>thực hiện thủ tục hành chính</w:t>
      </w:r>
      <w:bookmarkEnd w:id="7"/>
      <w:r w:rsidR="009A27F1" w:rsidRPr="007D5E9B">
        <w:rPr>
          <w:sz w:val="28"/>
          <w:szCs w:val="28"/>
          <w:lang w:val="sv-SE"/>
        </w:rPr>
        <w:t xml:space="preserve"> (Điều 5)</w:t>
      </w:r>
      <w:r w:rsidRPr="007D5E9B">
        <w:rPr>
          <w:sz w:val="28"/>
          <w:szCs w:val="28"/>
          <w:lang w:val="sv-SE"/>
        </w:rPr>
        <w:t xml:space="preserve">: </w:t>
      </w:r>
      <w:r w:rsidRPr="007D5E9B">
        <w:rPr>
          <w:sz w:val="28"/>
          <w:szCs w:val="28"/>
          <w:lang w:val="vi-VN"/>
        </w:rPr>
        <w:t xml:space="preserve">Cơ quan nhận chuyển giao chức năng, nhiệm vụ, quyền hạn giải quyết thủ tục hành chính chịu trách nhiệm tổ chức thực hiện thủ tục hành chính; thực hiện công bố thủ tục hành chính theo thẩm quyền; thông báo công khai trên Cổng thông tin điện tử hoặc Trang thông tin điện tử của mình và các hình thức phù hợp khác về việc thay đổi cơ quan thực hiện thủ tục hành chính theo chức năng, nhiệm vụ, quyền hạn nhận chuyển giao.Trường hợp sau khi sắp xếp tổ chức bộ máy dẫn đến thay đổi trình tự, thủ tục thực hiện thủ tục hành chính mà chưa sửa đổi ngay được các văn bản quy phạm pháp luật thì Chính phủ, bộ, cơ quan ngang bộ, Ủy ban nhân cấp tỉnh, thành phố trực thuộc trung ương trong phạm vi quản lý nhà nước của mình ban hành hướng dẫn tạm thời để các thủ tục hành chính. </w:t>
      </w:r>
    </w:p>
    <w:p w14:paraId="40CF1658" w14:textId="7E80B13C" w:rsidR="00B2357E" w:rsidRPr="007D5E9B" w:rsidRDefault="00B2357E" w:rsidP="009E3685">
      <w:pPr>
        <w:pStyle w:val="NormalWeb"/>
        <w:spacing w:before="120" w:beforeAutospacing="0" w:after="120" w:afterAutospacing="0" w:line="264" w:lineRule="auto"/>
        <w:ind w:firstLine="630"/>
        <w:rPr>
          <w:spacing w:val="-4"/>
          <w:sz w:val="28"/>
          <w:szCs w:val="28"/>
          <w:lang w:val="vi-VN"/>
        </w:rPr>
      </w:pPr>
      <w:r w:rsidRPr="007D5E9B">
        <w:rPr>
          <w:spacing w:val="-4"/>
          <w:sz w:val="28"/>
          <w:szCs w:val="28"/>
          <w:lang w:val="vi-VN"/>
        </w:rPr>
        <w:lastRenderedPageBreak/>
        <w:t xml:space="preserve">(4) Về </w:t>
      </w:r>
      <w:bookmarkStart w:id="8" w:name="_Hlk187276379"/>
      <w:r w:rsidRPr="007D5E9B">
        <w:rPr>
          <w:spacing w:val="-4"/>
          <w:sz w:val="28"/>
          <w:szCs w:val="28"/>
          <w:lang w:val="vi-VN"/>
        </w:rPr>
        <w:t>thực hiện chức năng thanh</w:t>
      </w:r>
      <w:bookmarkEnd w:id="8"/>
      <w:r w:rsidR="009A27F1" w:rsidRPr="007D5E9B">
        <w:rPr>
          <w:spacing w:val="-4"/>
          <w:sz w:val="28"/>
          <w:szCs w:val="28"/>
          <w:lang w:val="vi-VN"/>
        </w:rPr>
        <w:t xml:space="preserve"> tra (Điều 6)</w:t>
      </w:r>
      <w:r w:rsidRPr="007D5E9B">
        <w:rPr>
          <w:spacing w:val="-4"/>
          <w:sz w:val="28"/>
          <w:szCs w:val="28"/>
          <w:lang w:val="vi-VN"/>
        </w:rPr>
        <w:t xml:space="preserve">: </w:t>
      </w:r>
      <w:r w:rsidR="004F05D6" w:rsidRPr="007D5E9B">
        <w:rPr>
          <w:spacing w:val="-4"/>
          <w:sz w:val="28"/>
          <w:szCs w:val="28"/>
          <w:lang w:val="vi-VN"/>
        </w:rPr>
        <w:t>Quy định cụ thể cơ quan thực hiện chức năng thanh tra chuyên ngành sau khi sắp xếp các Tổng cục và tương đương thuộc bộ (</w:t>
      </w:r>
      <w:r w:rsidRPr="007D5E9B">
        <w:rPr>
          <w:iCs/>
          <w:spacing w:val="-4"/>
          <w:sz w:val="28"/>
          <w:szCs w:val="28"/>
          <w:lang w:val="vi-VN"/>
        </w:rPr>
        <w:t>Tổng cục tổ chức lại thành các cục, vụ thì các cục tổ chức lại từ tổng cục thực hiện chức năng thanh tra chuyên ngành; Tổng cục, cục thuộc bộ tổ chức lại thành các vụ thì chức năng thanh tra chuyên ngành của tổng cục, cục thuộc bộ do Thanh tra Bộ thực hiện; Tổng cục, cục thuộc bộ sáp nhập với các đơn vị khác để tổ chức thành cục mới thì cục mới tiếp tục thực hiện chức năng thanh tra chuyên ngành đã được giao cho Tổng cục, cục thuộc bộ trước đây;</w:t>
      </w:r>
      <w:r w:rsidR="004F05D6" w:rsidRPr="007D5E9B">
        <w:rPr>
          <w:iCs/>
          <w:spacing w:val="-4"/>
          <w:sz w:val="28"/>
          <w:szCs w:val="28"/>
          <w:lang w:val="vi-VN"/>
        </w:rPr>
        <w:t xml:space="preserve">…); </w:t>
      </w:r>
      <w:r w:rsidR="004F05D6" w:rsidRPr="007D5E9B">
        <w:rPr>
          <w:spacing w:val="-4"/>
          <w:sz w:val="28"/>
          <w:szCs w:val="28"/>
          <w:lang w:val="sv-SE"/>
        </w:rPr>
        <w:t>quy định việc thực hiện đối với c</w:t>
      </w:r>
      <w:r w:rsidRPr="007D5E9B">
        <w:rPr>
          <w:spacing w:val="-4"/>
          <w:sz w:val="28"/>
          <w:szCs w:val="28"/>
          <w:lang w:val="vi-VN"/>
        </w:rPr>
        <w:t>ác cuộc thanh tra đang thực hiện chưa ban hành kết luận thanh tra</w:t>
      </w:r>
      <w:r w:rsidR="004F05D6" w:rsidRPr="007D5E9B">
        <w:rPr>
          <w:spacing w:val="-4"/>
          <w:sz w:val="28"/>
          <w:szCs w:val="28"/>
          <w:lang w:val="vi-VN"/>
        </w:rPr>
        <w:t xml:space="preserve"> (</w:t>
      </w:r>
      <w:r w:rsidRPr="007D5E9B">
        <w:rPr>
          <w:spacing w:val="-4"/>
          <w:sz w:val="28"/>
          <w:szCs w:val="28"/>
          <w:lang w:val="vi-VN"/>
        </w:rPr>
        <w:t>trình Thủ trưởng cơ quan có chức năng thanh tra mới được tổ chức lại ban hành kết luận thanh tra</w:t>
      </w:r>
      <w:r w:rsidR="004F05D6" w:rsidRPr="007D5E9B">
        <w:rPr>
          <w:spacing w:val="-4"/>
          <w:sz w:val="28"/>
          <w:szCs w:val="28"/>
          <w:lang w:val="vi-VN"/>
        </w:rPr>
        <w:t xml:space="preserve">); việc thực hiện đối với trưởng hợp </w:t>
      </w:r>
      <w:r w:rsidRPr="007D5E9B">
        <w:rPr>
          <w:spacing w:val="-4"/>
          <w:sz w:val="28"/>
          <w:szCs w:val="28"/>
          <w:lang w:val="vi-VN"/>
        </w:rPr>
        <w:t>cuộc thanh tra liên quan đến nhiều nội dung thuộc quản lý nhà nước của nhiều cơ quan mới được tổ chức lại.</w:t>
      </w:r>
    </w:p>
    <w:p w14:paraId="21B4E0DC" w14:textId="4268C40D" w:rsidR="004F05D6" w:rsidRPr="007D5E9B" w:rsidRDefault="004F05D6" w:rsidP="009E3685">
      <w:pPr>
        <w:spacing w:after="120" w:line="264" w:lineRule="auto"/>
        <w:ind w:firstLine="630"/>
        <w:rPr>
          <w:iCs/>
          <w:spacing w:val="-4"/>
          <w:lang w:val="nl-NL"/>
        </w:rPr>
      </w:pPr>
      <w:r w:rsidRPr="007D5E9B">
        <w:rPr>
          <w:spacing w:val="-4"/>
          <w:lang w:val="vi-VN"/>
        </w:rPr>
        <w:t xml:space="preserve">(5) </w:t>
      </w:r>
      <w:r w:rsidRPr="007D5E9B">
        <w:rPr>
          <w:iCs/>
          <w:spacing w:val="-4"/>
          <w:lang w:val="nl-NL"/>
        </w:rPr>
        <w:t xml:space="preserve">Về </w:t>
      </w:r>
      <w:bookmarkStart w:id="9" w:name="_Hlk187276397"/>
      <w:r w:rsidRPr="007D5E9B">
        <w:rPr>
          <w:iCs/>
          <w:spacing w:val="-4"/>
          <w:lang w:val="nl-NL"/>
        </w:rPr>
        <w:t>thẩm quyền xử phạt vi phạm hành chính</w:t>
      </w:r>
      <w:r w:rsidR="009A27F1" w:rsidRPr="007D5E9B">
        <w:rPr>
          <w:iCs/>
          <w:spacing w:val="-4"/>
          <w:lang w:val="nl-NL"/>
        </w:rPr>
        <w:t xml:space="preserve"> (Điều 7)</w:t>
      </w:r>
      <w:r w:rsidRPr="007D5E9B">
        <w:rPr>
          <w:iCs/>
          <w:spacing w:val="-4"/>
          <w:lang w:val="nl-NL"/>
        </w:rPr>
        <w:t xml:space="preserve">: </w:t>
      </w:r>
      <w:bookmarkEnd w:id="9"/>
      <w:r w:rsidRPr="007D5E9B">
        <w:rPr>
          <w:iCs/>
          <w:spacing w:val="-4"/>
          <w:lang w:val="nl-NL"/>
        </w:rPr>
        <w:t>Các chức danh có thẩm quyền xử phạt vi phạm hành chính</w:t>
      </w:r>
      <w:r w:rsidRPr="007D5E9B" w:rsidDel="00480C27">
        <w:rPr>
          <w:iCs/>
          <w:spacing w:val="-4"/>
          <w:lang w:val="nl-NL"/>
        </w:rPr>
        <w:t xml:space="preserve"> </w:t>
      </w:r>
      <w:r w:rsidRPr="007D5E9B">
        <w:rPr>
          <w:iCs/>
          <w:spacing w:val="-4"/>
          <w:lang w:val="nl-NL"/>
        </w:rPr>
        <w:t xml:space="preserve">do sắp xếp tổ chức bộ máy dẫn đến thay đổi tên gọi nhưng không thay đổi về nhiệm vụ, quyền hạn, thì chức danh đó tiếp tục thực hiện thẩm quyền xử phạt vi phạm hành chính được giao. Các chức danh có thẩm quyền xử phạt vi phạm hành chính do sắp xếp tổ chức bộ máy dẫn đến thay đổi về nhiệm vụ, quyền hạn, thì thẩm quyền xử phạt vi phạm hành chính của các chức danh này giao Chính phủ quy định để cụ thể hóa thẩm quyền xử phạt quy định tại Luật Xử lý vi phạm hành chính năm 2012 (được sửa đổi, bổ sung năm 2020). </w:t>
      </w:r>
    </w:p>
    <w:p w14:paraId="33232E04" w14:textId="77777777" w:rsidR="004F05D6" w:rsidRPr="007D5E9B" w:rsidRDefault="004F05D6" w:rsidP="009E3685">
      <w:pPr>
        <w:pStyle w:val="NormalWeb"/>
        <w:spacing w:before="120" w:beforeAutospacing="0" w:after="120" w:afterAutospacing="0" w:line="264" w:lineRule="auto"/>
        <w:ind w:firstLine="630"/>
        <w:rPr>
          <w:iCs/>
          <w:spacing w:val="-4"/>
          <w:sz w:val="28"/>
          <w:szCs w:val="28"/>
          <w:lang w:val="nl-NL"/>
        </w:rPr>
      </w:pPr>
      <w:r w:rsidRPr="007D5E9B">
        <w:rPr>
          <w:iCs/>
          <w:spacing w:val="-4"/>
          <w:sz w:val="28"/>
          <w:szCs w:val="28"/>
          <w:lang w:val="nl-NL"/>
        </w:rPr>
        <w:t>Trong thời gian Chính phủ chưa quy định, thẩm quyền xử phạt vi phạm hành chính trong các lĩnh vực quản lý nhà nước của Chánh Thanh tra, Chủ tịch Ủy ban nhân dân các cấp hoặc chức danh khác đang có thẩm quyền xử phạt tiếp tục thực hiện theo quy định của pháp luật cho đến khi có quy định mới thay thế.</w:t>
      </w:r>
    </w:p>
    <w:p w14:paraId="4D6988F7" w14:textId="48CE0C46" w:rsidR="004F05D6" w:rsidRPr="007D5E9B" w:rsidRDefault="004F05D6" w:rsidP="009E3685">
      <w:pPr>
        <w:pStyle w:val="NormalWeb"/>
        <w:spacing w:before="120" w:beforeAutospacing="0" w:after="120" w:afterAutospacing="0" w:line="264" w:lineRule="auto"/>
        <w:ind w:firstLine="630"/>
        <w:rPr>
          <w:spacing w:val="-4"/>
          <w:sz w:val="28"/>
          <w:szCs w:val="28"/>
          <w:lang w:val="sv-SE"/>
        </w:rPr>
      </w:pPr>
      <w:r w:rsidRPr="007D5E9B">
        <w:rPr>
          <w:iCs/>
          <w:spacing w:val="-4"/>
          <w:sz w:val="28"/>
          <w:szCs w:val="28"/>
          <w:lang w:val="nl-NL"/>
        </w:rPr>
        <w:t xml:space="preserve">(6) </w:t>
      </w:r>
      <w:r w:rsidRPr="007D5E9B">
        <w:rPr>
          <w:spacing w:val="-4"/>
          <w:sz w:val="28"/>
          <w:szCs w:val="28"/>
          <w:lang w:val="nl-NL"/>
        </w:rPr>
        <w:t xml:space="preserve">Về </w:t>
      </w:r>
      <w:bookmarkStart w:id="10" w:name="_Hlk187276415"/>
      <w:r w:rsidRPr="007D5E9B">
        <w:rPr>
          <w:spacing w:val="-4"/>
          <w:sz w:val="28"/>
          <w:szCs w:val="28"/>
          <w:lang w:val="nl-NL"/>
        </w:rPr>
        <w:t>các điều ước quốc tế, thỏa thuận quốc tế mà Việt Nam ký kết</w:t>
      </w:r>
      <w:bookmarkEnd w:id="10"/>
      <w:r w:rsidR="009A27F1" w:rsidRPr="007D5E9B">
        <w:rPr>
          <w:spacing w:val="-4"/>
          <w:sz w:val="28"/>
          <w:szCs w:val="28"/>
          <w:lang w:val="nl-NL"/>
        </w:rPr>
        <w:t xml:space="preserve"> (Điều 8)</w:t>
      </w:r>
      <w:r w:rsidRPr="007D5E9B">
        <w:rPr>
          <w:spacing w:val="-4"/>
          <w:sz w:val="28"/>
          <w:szCs w:val="28"/>
          <w:lang w:val="nl-NL"/>
        </w:rPr>
        <w:t>: Cơ quan nhận chuyển giao chức năng, nhiệm vụ, quyền hạn đảm nhận chức năng, nhiệm vụ, quyền hạn của cơ quan đề xuất ký kết và cơ quan chủ trì thực hiện điều ước quốc tế, thoả thuận quốc tế theo quy định.</w:t>
      </w:r>
      <w:r w:rsidR="00336AAE" w:rsidRPr="007D5E9B">
        <w:rPr>
          <w:b/>
          <w:bCs/>
          <w:spacing w:val="-4"/>
          <w:sz w:val="28"/>
          <w:szCs w:val="28"/>
          <w:lang w:val="nl-NL"/>
        </w:rPr>
        <w:t xml:space="preserve"> </w:t>
      </w:r>
      <w:r w:rsidRPr="007D5E9B">
        <w:rPr>
          <w:spacing w:val="-4"/>
          <w:sz w:val="28"/>
          <w:szCs w:val="28"/>
          <w:lang w:val="nl-NL"/>
        </w:rPr>
        <w:t>Cơ quan nhận chuyển giao chức năng, nhiệm vụ, quyền hạn có trách nhiệm chủ động rà soát</w:t>
      </w:r>
      <w:r w:rsidR="00336AAE" w:rsidRPr="007D5E9B">
        <w:rPr>
          <w:spacing w:val="-4"/>
          <w:sz w:val="28"/>
          <w:szCs w:val="28"/>
          <w:lang w:val="nl-NL"/>
        </w:rPr>
        <w:t xml:space="preserve">, </w:t>
      </w:r>
      <w:r w:rsidRPr="007D5E9B">
        <w:rPr>
          <w:spacing w:val="-4"/>
          <w:sz w:val="28"/>
          <w:szCs w:val="28"/>
          <w:lang w:val="nl-NL"/>
        </w:rPr>
        <w:t>thông báo, trao đổi, thống nhất với đối tác nước ngoài về sự cần thiết sửa đổi quy định liên quan đến tên gọi của cơ quan được quy định trong điều ước quốc tế, thỏa thuận quốc tế</w:t>
      </w:r>
      <w:r w:rsidR="00336AAE" w:rsidRPr="007D5E9B">
        <w:rPr>
          <w:spacing w:val="-4"/>
          <w:sz w:val="28"/>
          <w:szCs w:val="28"/>
          <w:lang w:val="nl-NL"/>
        </w:rPr>
        <w:t xml:space="preserve">; </w:t>
      </w:r>
      <w:r w:rsidRPr="007D5E9B">
        <w:rPr>
          <w:spacing w:val="-4"/>
          <w:sz w:val="28"/>
          <w:szCs w:val="28"/>
          <w:lang w:val="nl-NL"/>
        </w:rPr>
        <w:t xml:space="preserve"> thông báo với đối tác nước ngoài về việc kế thừa toàn bộ hoặc một phần thỏa thuận quốc tế nhân danh cơ quan chuyển giao chức năng, nhiệm vụ, quyền hạn và chủ động tiến hành thủ tục sửa đổi quy định của thỏa thuận quốc tế bị tác động (nếu có). </w:t>
      </w:r>
      <w:r w:rsidR="00336AAE" w:rsidRPr="007D5E9B">
        <w:rPr>
          <w:spacing w:val="-4"/>
          <w:sz w:val="28"/>
          <w:szCs w:val="28"/>
          <w:lang w:val="nl-NL"/>
        </w:rPr>
        <w:t xml:space="preserve">Quy định về việc sửa đổi </w:t>
      </w:r>
      <w:r w:rsidRPr="007D5E9B">
        <w:rPr>
          <w:spacing w:val="-4"/>
          <w:sz w:val="28"/>
          <w:szCs w:val="28"/>
          <w:lang w:val="nl-NL"/>
        </w:rPr>
        <w:t>quy định về tên gọi của cơ quan trong điều ước quốc tế đã có hiệu lực</w:t>
      </w:r>
      <w:r w:rsidR="00336AAE" w:rsidRPr="007D5E9B">
        <w:rPr>
          <w:spacing w:val="-4"/>
          <w:sz w:val="28"/>
          <w:szCs w:val="28"/>
          <w:lang w:val="nl-NL"/>
        </w:rPr>
        <w:t xml:space="preserve">, </w:t>
      </w:r>
      <w:r w:rsidRPr="007D5E9B">
        <w:rPr>
          <w:spacing w:val="-4"/>
          <w:sz w:val="28"/>
          <w:szCs w:val="28"/>
          <w:lang w:val="nl-NL"/>
        </w:rPr>
        <w:t>quy định về tên gọi của cơ quan trong thỏa thuận quốc tế</w:t>
      </w:r>
      <w:r w:rsidR="00336AAE" w:rsidRPr="007D5E9B">
        <w:rPr>
          <w:spacing w:val="-4"/>
          <w:sz w:val="28"/>
          <w:szCs w:val="28"/>
          <w:lang w:val="nl-NL"/>
        </w:rPr>
        <w:t>, việc trao đổi với đối tác nước ngoài chỉnh sửa quy định về tên gọi cơ quan đối với</w:t>
      </w:r>
      <w:r w:rsidRPr="007D5E9B">
        <w:rPr>
          <w:spacing w:val="-4"/>
          <w:sz w:val="28"/>
          <w:szCs w:val="28"/>
          <w:lang w:val="nl-NL"/>
        </w:rPr>
        <w:t xml:space="preserve"> Điều ước quốc tế hoặc thỏa thuận quốc tế nhân danh Nhà nước, Quốc hội, Chính phủ đã hoàn tất đàm phán nhưng chưa ký </w:t>
      </w:r>
      <w:r w:rsidR="00336AAE" w:rsidRPr="007D5E9B">
        <w:rPr>
          <w:spacing w:val="-4"/>
          <w:sz w:val="28"/>
          <w:szCs w:val="28"/>
          <w:lang w:val="nl-NL"/>
        </w:rPr>
        <w:t xml:space="preserve">hoặc </w:t>
      </w:r>
      <w:r w:rsidRPr="007D5E9B">
        <w:rPr>
          <w:spacing w:val="-4"/>
          <w:sz w:val="28"/>
          <w:szCs w:val="28"/>
          <w:lang w:val="nl-NL"/>
        </w:rPr>
        <w:t>đã ký nhưng chưa có hiệu lực</w:t>
      </w:r>
      <w:r w:rsidR="00336AAE" w:rsidRPr="007D5E9B">
        <w:rPr>
          <w:spacing w:val="-4"/>
          <w:sz w:val="28"/>
          <w:szCs w:val="28"/>
          <w:lang w:val="nl-NL"/>
        </w:rPr>
        <w:t xml:space="preserve">. </w:t>
      </w:r>
      <w:r w:rsidRPr="007D5E9B">
        <w:rPr>
          <w:spacing w:val="-4"/>
          <w:sz w:val="28"/>
          <w:szCs w:val="28"/>
          <w:lang w:val="sv-SE"/>
        </w:rPr>
        <w:t xml:space="preserve">Bộ Ngoại giao có trách nhiệm thông báo đối </w:t>
      </w:r>
      <w:r w:rsidRPr="007D5E9B">
        <w:rPr>
          <w:spacing w:val="-4"/>
          <w:sz w:val="28"/>
          <w:szCs w:val="28"/>
          <w:lang w:val="sv-SE"/>
        </w:rPr>
        <w:lastRenderedPageBreak/>
        <w:t xml:space="preserve">ngoại với các nước, tổ chức quốc tế, khu vực liên quan về cơ cấu tổ chức bộ máy Chính phủ sau sắp xếp tổ chức bộ máy. </w:t>
      </w:r>
    </w:p>
    <w:p w14:paraId="607FDAC2" w14:textId="7E24D3C7" w:rsidR="00336AAE" w:rsidRPr="007D5E9B" w:rsidRDefault="00336AAE" w:rsidP="009E3685">
      <w:pPr>
        <w:pStyle w:val="NormalWeb"/>
        <w:spacing w:before="120" w:beforeAutospacing="0" w:after="120" w:afterAutospacing="0" w:line="264" w:lineRule="auto"/>
        <w:ind w:firstLine="630"/>
        <w:rPr>
          <w:spacing w:val="-4"/>
          <w:sz w:val="28"/>
          <w:szCs w:val="28"/>
          <w:lang w:val="nl-NL"/>
        </w:rPr>
      </w:pPr>
      <w:r w:rsidRPr="007D5E9B">
        <w:rPr>
          <w:spacing w:val="-4"/>
          <w:sz w:val="28"/>
          <w:szCs w:val="28"/>
          <w:lang w:val="sv-SE"/>
        </w:rPr>
        <w:t xml:space="preserve">(7) </w:t>
      </w:r>
      <w:r w:rsidRPr="007D5E9B">
        <w:rPr>
          <w:spacing w:val="-4"/>
          <w:sz w:val="28"/>
          <w:szCs w:val="28"/>
          <w:lang w:val="nl-NL"/>
        </w:rPr>
        <w:t xml:space="preserve">Về </w:t>
      </w:r>
      <w:bookmarkStart w:id="11" w:name="_Hlk187276628"/>
      <w:r w:rsidRPr="007D5E9B">
        <w:rPr>
          <w:spacing w:val="-4"/>
          <w:sz w:val="28"/>
          <w:szCs w:val="28"/>
          <w:lang w:val="nl-NL"/>
        </w:rPr>
        <w:t>giá trị của các văn bản, giấy tờ do các cơ quan đã ban hành</w:t>
      </w:r>
      <w:bookmarkEnd w:id="11"/>
      <w:r w:rsidR="009A27F1" w:rsidRPr="007D5E9B">
        <w:rPr>
          <w:spacing w:val="-4"/>
          <w:sz w:val="28"/>
          <w:szCs w:val="28"/>
          <w:lang w:val="nl-NL"/>
        </w:rPr>
        <w:t xml:space="preserve"> (Điều 9)</w:t>
      </w:r>
      <w:r w:rsidRPr="007D5E9B">
        <w:rPr>
          <w:spacing w:val="-4"/>
          <w:sz w:val="28"/>
          <w:szCs w:val="28"/>
          <w:lang w:val="nl-NL"/>
        </w:rPr>
        <w:t xml:space="preserve">: Giấy tờ hành chính, văn bản do các cơ quan cấp, ban hành theo thẩm quyền </w:t>
      </w:r>
      <w:bookmarkStart w:id="12" w:name="_Hlk187276651"/>
      <w:r w:rsidRPr="007D5E9B">
        <w:rPr>
          <w:spacing w:val="-4"/>
          <w:sz w:val="28"/>
          <w:szCs w:val="28"/>
          <w:lang w:val="nl-NL"/>
        </w:rPr>
        <w:t xml:space="preserve">trước khi thực hiện sắp xếp tổ chức bộ máy </w:t>
      </w:r>
      <w:bookmarkEnd w:id="12"/>
      <w:r w:rsidRPr="007D5E9B">
        <w:rPr>
          <w:spacing w:val="-4"/>
          <w:sz w:val="28"/>
          <w:szCs w:val="28"/>
          <w:lang w:val="nl-NL"/>
        </w:rPr>
        <w:t xml:space="preserve">tiếp tục có hiệu lực cho đến khi bị thay thế, bãi bỏ hoặc bị xử lý bằng hình thức bởi cơ quan nhận chuyển giao chức năng, nhiệm vụ, quyền hạn hoặc cơ quan có thẩm quyền. </w:t>
      </w:r>
    </w:p>
    <w:p w14:paraId="67E06D01" w14:textId="13976D15" w:rsidR="009A27F1" w:rsidRPr="007D5E9B" w:rsidRDefault="009A27F1" w:rsidP="009E3685">
      <w:pPr>
        <w:pStyle w:val="NormalWeb"/>
        <w:spacing w:before="120" w:beforeAutospacing="0" w:after="120" w:afterAutospacing="0" w:line="264" w:lineRule="auto"/>
        <w:ind w:firstLine="630"/>
        <w:rPr>
          <w:spacing w:val="-4"/>
          <w:sz w:val="28"/>
          <w:szCs w:val="28"/>
          <w:lang w:val="sv-SE"/>
        </w:rPr>
      </w:pPr>
      <w:r w:rsidRPr="007D5E9B">
        <w:rPr>
          <w:spacing w:val="-4"/>
          <w:sz w:val="28"/>
          <w:szCs w:val="28"/>
          <w:lang w:val="nl-NL"/>
        </w:rPr>
        <w:t xml:space="preserve">(8) </w:t>
      </w:r>
      <w:r w:rsidRPr="007D5E9B">
        <w:rPr>
          <w:spacing w:val="-4"/>
          <w:sz w:val="28"/>
          <w:szCs w:val="28"/>
          <w:lang w:val="sv-SE"/>
        </w:rPr>
        <w:t xml:space="preserve">Về việc sử dụng con dấu, bản phôi, mẫu giấy tờ, biểu mẫu đã được in, phát hành (Điều 10): Các cơ quan sau khi sắp xếp tổ chức bộ máy được sử dụng con dấu, thực hiện thủ tục đăng ký mẫu con dấu, thu hồi con dấu theo quy định. Các cơ quan sau khi sắp xếp tổ chức bộ máy không thay đổi tên gọi thì tiếp tục sử dụng con dấu đã được cấp. Các bản phôi, mẫu giấy tờ, biểu mẫu đã được in, phát hành </w:t>
      </w:r>
      <w:r w:rsidRPr="007D5E9B">
        <w:rPr>
          <w:spacing w:val="-4"/>
          <w:sz w:val="28"/>
          <w:szCs w:val="28"/>
          <w:lang w:val="nl-NL"/>
        </w:rPr>
        <w:t xml:space="preserve">trước khi thực hiện sắp xếp tổ chức bộ máy </w:t>
      </w:r>
      <w:r w:rsidRPr="007D5E9B">
        <w:rPr>
          <w:spacing w:val="-4"/>
          <w:sz w:val="28"/>
          <w:szCs w:val="28"/>
          <w:lang w:val="sv-SE"/>
        </w:rPr>
        <w:t>theo quy định, tiếp tục được sử dụng và được công nhận giá trị pháp lý cho tới khi cơ quan có thẩm quyền thực hiện việc in, cấp, phát hành phôi, mẫu giấy tờ thay thế theo quy định.</w:t>
      </w:r>
    </w:p>
    <w:p w14:paraId="22A2E068" w14:textId="3BF031E4" w:rsidR="009A27F1" w:rsidRPr="00906732" w:rsidRDefault="009A27F1" w:rsidP="009E3685">
      <w:pPr>
        <w:pStyle w:val="phead"/>
        <w:spacing w:before="120" w:beforeAutospacing="0" w:after="120" w:afterAutospacing="0" w:line="264" w:lineRule="auto"/>
        <w:ind w:firstLine="630"/>
        <w:jc w:val="both"/>
        <w:rPr>
          <w:sz w:val="28"/>
          <w:szCs w:val="28"/>
          <w:lang w:val="sv-SE"/>
        </w:rPr>
      </w:pPr>
      <w:r w:rsidRPr="00906732">
        <w:rPr>
          <w:sz w:val="28"/>
          <w:szCs w:val="28"/>
          <w:lang w:val="sv-SE"/>
        </w:rPr>
        <w:t xml:space="preserve">- </w:t>
      </w:r>
      <w:r w:rsidRPr="00906732">
        <w:rPr>
          <w:sz w:val="28"/>
          <w:szCs w:val="28"/>
          <w:lang w:val="nl-NL"/>
        </w:rPr>
        <w:t xml:space="preserve"> Quy định </w:t>
      </w:r>
      <w:r w:rsidRPr="00906732">
        <w:rPr>
          <w:sz w:val="28"/>
          <w:szCs w:val="28"/>
          <w:lang w:val="sv-SE"/>
        </w:rPr>
        <w:t xml:space="preserve">trách nhiệm </w:t>
      </w:r>
      <w:r w:rsidRPr="00906732">
        <w:rPr>
          <w:noProof/>
          <w:sz w:val="28"/>
          <w:szCs w:val="28"/>
          <w:lang w:val="sv-SE"/>
        </w:rPr>
        <w:t xml:space="preserve">rà soát, sửa đổi văn bản quy phạm pháp luật liên quan đến sắp xếp tổ chức bộ máy (Điều 11): </w:t>
      </w:r>
      <w:r w:rsidR="001902A0" w:rsidRPr="00906732">
        <w:rPr>
          <w:sz w:val="28"/>
          <w:szCs w:val="28"/>
          <w:lang w:val="sv-SE"/>
        </w:rPr>
        <w:t xml:space="preserve">Kịp thời ban hành văn bản quy phạm pháp luật có hiệu lực đồng thời với hiệu lực của Nghị quyết này để xử lý những vấn đề thuộc thẩm quyền của mình bảo đảm đầy đủ cơ sở pháp lý cho </w:t>
      </w:r>
      <w:r w:rsidR="001902A0" w:rsidRPr="00906732">
        <w:rPr>
          <w:sz w:val="28"/>
          <w:szCs w:val="28"/>
          <w:shd w:val="clear" w:color="auto" w:fill="FFFFFF"/>
          <w:lang w:val="sv-SE"/>
        </w:rPr>
        <w:t xml:space="preserve">việc sắp xếp tổ chức bộ máy </w:t>
      </w:r>
      <w:r w:rsidR="001902A0" w:rsidRPr="00906732">
        <w:rPr>
          <w:sz w:val="28"/>
          <w:szCs w:val="28"/>
          <w:lang w:val="sv-SE"/>
        </w:rPr>
        <w:t>và tránh khoảng trống pháp luật, trừ các nội dung có thể thực hiện theo các quy định tại Nghị quyết; r</w:t>
      </w:r>
      <w:r w:rsidRPr="00906732">
        <w:rPr>
          <w:sz w:val="28"/>
          <w:szCs w:val="28"/>
          <w:lang w:val="sv-SE"/>
        </w:rPr>
        <w:t>à soát các quy định pháp luật có thay đổi về chức danh, quy trình, trình tự, thủ tục để đề xuất cơ quan có thẩm quyền sửa đổi hoặc sửa đổi theo thẩm quyền các văn bản quy phạm pháp luật trong thời hạn 03 tháng kể từ ngày Nghị quyết có hiệu lực</w:t>
      </w:r>
      <w:r w:rsidR="009E3685" w:rsidRPr="00906732">
        <w:rPr>
          <w:sz w:val="28"/>
          <w:szCs w:val="28"/>
          <w:lang w:val="sv-SE"/>
        </w:rPr>
        <w:t xml:space="preserve"> theo trình tự, thủ tục rút gọn</w:t>
      </w:r>
      <w:r w:rsidR="001902A0" w:rsidRPr="00906732">
        <w:rPr>
          <w:sz w:val="28"/>
          <w:szCs w:val="28"/>
          <w:lang w:val="sv-SE"/>
        </w:rPr>
        <w:t xml:space="preserve">; </w:t>
      </w:r>
      <w:r w:rsidRPr="00906732">
        <w:rPr>
          <w:sz w:val="28"/>
          <w:szCs w:val="28"/>
          <w:lang w:val="sv-SE"/>
        </w:rPr>
        <w:t xml:space="preserve">Đối với các nội dung khác, trừ nội dung tại Điều 4 Nghị quyết này, các cơ quan rà soát, xây dựng kế hoạch sửa đổi văn bản quy phạm pháp luật phù hợp với tổ chức bộ máy đã được sắp xếp.    </w:t>
      </w:r>
    </w:p>
    <w:p w14:paraId="11A6081C" w14:textId="5F1C7391" w:rsidR="009A27F1" w:rsidRPr="002C639E" w:rsidRDefault="00235DD8" w:rsidP="009E3685">
      <w:pPr>
        <w:pStyle w:val="Header"/>
        <w:spacing w:before="120" w:after="120" w:line="264" w:lineRule="auto"/>
        <w:ind w:firstLine="630"/>
        <w:rPr>
          <w:lang w:val="sv-SE"/>
        </w:rPr>
      </w:pPr>
      <w:r w:rsidRPr="002C639E">
        <w:rPr>
          <w:lang w:val="nl-NL"/>
        </w:rPr>
        <w:t xml:space="preserve">- </w:t>
      </w:r>
      <w:r w:rsidR="00097E35" w:rsidRPr="002C639E">
        <w:rPr>
          <w:lang w:val="nl-NL"/>
        </w:rPr>
        <w:t>Quy định</w:t>
      </w:r>
      <w:r w:rsidRPr="002C639E">
        <w:rPr>
          <w:lang w:val="nl-NL"/>
        </w:rPr>
        <w:t xml:space="preserve"> thẩm quyền, trách nhiệm </w:t>
      </w:r>
      <w:bookmarkStart w:id="13" w:name="_Hlk187278051"/>
      <w:r w:rsidR="001902A0" w:rsidRPr="002C639E">
        <w:rPr>
          <w:noProof/>
          <w:lang w:val="sv-SE"/>
        </w:rPr>
        <w:t>xử lý các vấn đề phát sinh sau khi thực hiện sắp xếp tổ chức bộ máy mà chưa được quy định tại Nghị quyết</w:t>
      </w:r>
      <w:bookmarkEnd w:id="13"/>
      <w:r w:rsidR="001902A0" w:rsidRPr="002C639E">
        <w:rPr>
          <w:lang w:val="sv-SE"/>
        </w:rPr>
        <w:t xml:space="preserve"> </w:t>
      </w:r>
      <w:r w:rsidR="009A27F1" w:rsidRPr="002C639E">
        <w:rPr>
          <w:lang w:val="sv-SE"/>
        </w:rPr>
        <w:t>(Điều 12)</w:t>
      </w:r>
      <w:r w:rsidR="00990219" w:rsidRPr="002C639E">
        <w:rPr>
          <w:noProof/>
          <w:lang w:val="sv-SE"/>
        </w:rPr>
        <w:t xml:space="preserve">: </w:t>
      </w:r>
      <w:r w:rsidR="009A27F1" w:rsidRPr="002C639E">
        <w:rPr>
          <w:lang w:val="sv-SE"/>
        </w:rPr>
        <w:t>Quốc hội giao Ủy ban Thường vụ Quốc hội xem xét, giải quyết các vấn đề thuộc thẩm quyền của Quốc hội và báo cáo Quốc hội tại kỳ họp gần nhất. Ủy ban Thường vụ Quốc hội, Chính phủ, Tòa án nhân dân tối cao, Viện kiểm sát nhân dân tối cao, Kiểm toán nhà nước, các bộ, cơ quan ngang bộ, Hội đồng nhân dân, Ủy ban nhân dân các tỉnh, thành phố trực thuộc trung ương và các cơ quan khác có liên quan trong phạm vi chức năng, quyền hạn của mình có trách nhiệm xử lý hoặc kiến nghị cơ quan có thẩm quyền xử lý, có thể ban hành văn bản hành chính hướng dẫn tạm thời để giải quyết thống nhất, kịp thời các vấn đề phát sinh.</w:t>
      </w:r>
      <w:r w:rsidR="009E3685" w:rsidRPr="002C639E">
        <w:rPr>
          <w:lang w:val="sv-SE"/>
        </w:rPr>
        <w:t xml:space="preserve"> Các văn bản hành chính hướng dẫn tạm thời phải được bãi bỏ ngay khi các cơ quan có thẩm quyền ban hành văn bản quy phạm pháp luật điều chỉnh các nội dung đã được hướng dẫn tại văn bản hành chính. </w:t>
      </w:r>
      <w:r w:rsidR="009A27F1" w:rsidRPr="002C639E">
        <w:rPr>
          <w:lang w:val="sv-SE"/>
        </w:rPr>
        <w:t xml:space="preserve"> </w:t>
      </w:r>
    </w:p>
    <w:p w14:paraId="5BBBB72C" w14:textId="0DB1BBA2" w:rsidR="00C479BD" w:rsidRPr="007D5E9B" w:rsidRDefault="00C479BD" w:rsidP="009E3685">
      <w:pPr>
        <w:pStyle w:val="Heading1"/>
        <w:spacing w:before="120" w:after="120" w:line="264" w:lineRule="auto"/>
        <w:ind w:firstLine="630"/>
        <w:rPr>
          <w:rFonts w:ascii="Times New Roman" w:hAnsi="Times New Roman" w:cs="Times New Roman"/>
          <w:b/>
          <w:bCs/>
          <w:color w:val="auto"/>
          <w:sz w:val="28"/>
          <w:szCs w:val="28"/>
          <w:lang w:val="pt-BR"/>
        </w:rPr>
      </w:pPr>
      <w:r w:rsidRPr="007D5E9B">
        <w:rPr>
          <w:rFonts w:ascii="Times New Roman" w:hAnsi="Times New Roman" w:cs="Times New Roman"/>
          <w:b/>
          <w:bCs/>
          <w:color w:val="auto"/>
          <w:sz w:val="28"/>
          <w:szCs w:val="28"/>
          <w:lang w:val="pt-BR"/>
        </w:rPr>
        <w:lastRenderedPageBreak/>
        <w:t xml:space="preserve">V. </w:t>
      </w:r>
      <w:r w:rsidR="00CD178D" w:rsidRPr="007D5E9B">
        <w:rPr>
          <w:rFonts w:ascii="Times New Roman" w:hAnsi="Times New Roman" w:cs="Times New Roman"/>
          <w:b/>
          <w:bCs/>
          <w:color w:val="auto"/>
          <w:sz w:val="28"/>
          <w:szCs w:val="28"/>
          <w:lang w:val="pt-BR"/>
        </w:rPr>
        <w:t xml:space="preserve">DỰ KIẾN NGUỒN LỰC, ĐIỀU KIỆN BẢO ĐẢM </w:t>
      </w:r>
      <w:r w:rsidR="00312651" w:rsidRPr="007D5E9B">
        <w:rPr>
          <w:rFonts w:ascii="Times New Roman" w:hAnsi="Times New Roman" w:cs="Times New Roman"/>
          <w:b/>
          <w:bCs/>
          <w:color w:val="auto"/>
          <w:sz w:val="28"/>
          <w:szCs w:val="28"/>
          <w:lang w:val="pt-BR"/>
        </w:rPr>
        <w:t xml:space="preserve">CHO VIỆC THỰC HIỆN </w:t>
      </w:r>
      <w:r w:rsidR="00CC5CEE">
        <w:rPr>
          <w:rFonts w:ascii="Times New Roman" w:hAnsi="Times New Roman" w:cs="Times New Roman"/>
          <w:b/>
          <w:bCs/>
          <w:color w:val="auto"/>
          <w:sz w:val="28"/>
          <w:szCs w:val="28"/>
          <w:lang w:val="pt-BR"/>
        </w:rPr>
        <w:t>NGHỊ QUYẾT</w:t>
      </w:r>
    </w:p>
    <w:p w14:paraId="530A359F" w14:textId="57ED7AA2" w:rsidR="00E05CF2" w:rsidRPr="007D5E9B" w:rsidRDefault="009C0AD8" w:rsidP="009E3685">
      <w:pPr>
        <w:spacing w:after="120" w:line="264" w:lineRule="auto"/>
        <w:ind w:firstLine="630"/>
        <w:rPr>
          <w:spacing w:val="-4"/>
          <w:lang w:val="pt-BR"/>
        </w:rPr>
      </w:pPr>
      <w:r w:rsidRPr="007D5E9B">
        <w:rPr>
          <w:spacing w:val="-2"/>
          <w:lang w:val="pt-BR"/>
        </w:rPr>
        <w:t xml:space="preserve">Kinh phí để triển khai Nghị quyết </w:t>
      </w:r>
      <w:r w:rsidRPr="007D5E9B">
        <w:rPr>
          <w:spacing w:val="-4"/>
          <w:lang w:val="pt-BR"/>
        </w:rPr>
        <w:t xml:space="preserve">bao gồm nguồn ngân sách nhà nước và các nguồn hợp pháp khác (nếu có). </w:t>
      </w:r>
      <w:r w:rsidR="00E05CF2" w:rsidRPr="007D5E9B">
        <w:rPr>
          <w:lang w:val="pt-BR"/>
        </w:rPr>
        <w:t xml:space="preserve">Việc thi hành </w:t>
      </w:r>
      <w:r w:rsidR="00E05CF2" w:rsidRPr="007D5E9B">
        <w:rPr>
          <w:spacing w:val="-2"/>
          <w:lang w:val="pt-BR"/>
        </w:rPr>
        <w:t xml:space="preserve">Nghị quyết </w:t>
      </w:r>
      <w:r w:rsidR="00E05CF2" w:rsidRPr="007D5E9B">
        <w:rPr>
          <w:lang w:val="pt-BR"/>
        </w:rPr>
        <w:t xml:space="preserve">về cơ bản không làm phát sinh các nhu cầu về nguồn nhân lực và tài chính mới để thực hiện. </w:t>
      </w:r>
    </w:p>
    <w:p w14:paraId="1465628D" w14:textId="35CB1CFA" w:rsidR="001964F8" w:rsidRPr="007D5E9B" w:rsidRDefault="006432F2" w:rsidP="009E3685">
      <w:pPr>
        <w:pStyle w:val="FootnoteText"/>
        <w:spacing w:before="120" w:after="120" w:line="264" w:lineRule="auto"/>
        <w:ind w:firstLine="630"/>
        <w:rPr>
          <w:spacing w:val="-4"/>
          <w:sz w:val="28"/>
          <w:szCs w:val="28"/>
          <w:lang w:val="pt-BR"/>
        </w:rPr>
      </w:pPr>
      <w:r w:rsidRPr="007D5E9B">
        <w:rPr>
          <w:bCs/>
          <w:spacing w:val="-4"/>
          <w:sz w:val="28"/>
          <w:szCs w:val="28"/>
          <w:lang w:val="pt-BR"/>
        </w:rPr>
        <w:t>Để bảo đảm thời hạn</w:t>
      </w:r>
      <w:r w:rsidRPr="007D5E9B">
        <w:rPr>
          <w:b/>
          <w:spacing w:val="-4"/>
          <w:sz w:val="28"/>
          <w:szCs w:val="28"/>
          <w:lang w:val="pt-BR"/>
        </w:rPr>
        <w:t xml:space="preserve"> </w:t>
      </w:r>
      <w:r w:rsidR="00F30194" w:rsidRPr="007D5E9B">
        <w:rPr>
          <w:spacing w:val="-4"/>
          <w:sz w:val="28"/>
          <w:szCs w:val="28"/>
          <w:lang w:val="pt-BR"/>
        </w:rPr>
        <w:t>thực hiện</w:t>
      </w:r>
      <w:r w:rsidRPr="007D5E9B">
        <w:rPr>
          <w:spacing w:val="-4"/>
          <w:sz w:val="28"/>
          <w:szCs w:val="28"/>
          <w:lang w:val="pt-BR"/>
        </w:rPr>
        <w:t xml:space="preserve">, Bộ Tư pháp kiến nghị Chính phủ báo cáo Quốc hội cho phép thực hiện việc </w:t>
      </w:r>
      <w:r w:rsidR="00E57380" w:rsidRPr="007D5E9B">
        <w:rPr>
          <w:spacing w:val="-4"/>
          <w:sz w:val="28"/>
          <w:szCs w:val="28"/>
          <w:lang w:val="pt-BR"/>
        </w:rPr>
        <w:t>xây dựng</w:t>
      </w:r>
      <w:r w:rsidR="00157E89" w:rsidRPr="007D5E9B">
        <w:rPr>
          <w:spacing w:val="-4"/>
          <w:sz w:val="28"/>
          <w:szCs w:val="28"/>
          <w:lang w:val="pt-BR"/>
        </w:rPr>
        <w:t xml:space="preserve"> </w:t>
      </w:r>
      <w:r w:rsidR="0000188D" w:rsidRPr="007D5E9B">
        <w:rPr>
          <w:spacing w:val="-4"/>
          <w:sz w:val="28"/>
          <w:szCs w:val="28"/>
          <w:lang w:val="pt-BR"/>
        </w:rPr>
        <w:t xml:space="preserve">Nghị quyết theo </w:t>
      </w:r>
      <w:r w:rsidR="0000188D" w:rsidRPr="007D5E9B">
        <w:rPr>
          <w:spacing w:val="-4"/>
          <w:sz w:val="28"/>
          <w:szCs w:val="28"/>
          <w:shd w:val="clear" w:color="auto" w:fill="FFFFFF"/>
          <w:lang w:val="pt-BR"/>
        </w:rPr>
        <w:t xml:space="preserve">trình tự, thủ tục rút gọn. </w:t>
      </w:r>
    </w:p>
    <w:p w14:paraId="5F2A1ECA" w14:textId="4EE370F9" w:rsidR="00D62104" w:rsidRPr="007D5E9B" w:rsidRDefault="00E57380" w:rsidP="009E3685">
      <w:pPr>
        <w:spacing w:after="120" w:line="264" w:lineRule="auto"/>
        <w:ind w:firstLine="630"/>
        <w:rPr>
          <w:i/>
          <w:lang w:val="pt-BR"/>
        </w:rPr>
      </w:pPr>
      <w:r w:rsidRPr="007D5E9B">
        <w:rPr>
          <w:i/>
          <w:lang w:val="pt-BR"/>
        </w:rPr>
        <w:t>(X</w:t>
      </w:r>
      <w:r w:rsidR="00C479BD" w:rsidRPr="007D5E9B">
        <w:rPr>
          <w:i/>
          <w:lang w:val="pt-BR"/>
        </w:rPr>
        <w:t xml:space="preserve">in gửi kèm </w:t>
      </w:r>
      <w:bookmarkStart w:id="14" w:name="_Hlk95667402"/>
      <w:r w:rsidRPr="007D5E9B">
        <w:rPr>
          <w:i/>
          <w:lang w:val="pt-BR"/>
        </w:rPr>
        <w:t xml:space="preserve">theo </w:t>
      </w:r>
      <w:r w:rsidR="00613905" w:rsidRPr="007D5E9B">
        <w:rPr>
          <w:i/>
          <w:lang w:val="pt-BR"/>
        </w:rPr>
        <w:t>dự thảo Nghị quyết</w:t>
      </w:r>
      <w:r w:rsidRPr="007D5E9B">
        <w:rPr>
          <w:i/>
          <w:lang w:val="pt-BR"/>
        </w:rPr>
        <w:t>)</w:t>
      </w:r>
      <w:r w:rsidR="00613905" w:rsidRPr="007D5E9B">
        <w:rPr>
          <w:i/>
          <w:lang w:val="pt-BR"/>
        </w:rPr>
        <w:t>.</w:t>
      </w:r>
      <w:bookmarkEnd w:id="14"/>
    </w:p>
    <w:p w14:paraId="5E6C2778" w14:textId="430568D4" w:rsidR="00D72CB8" w:rsidRPr="007D5E9B" w:rsidRDefault="00D72CB8" w:rsidP="009E3685">
      <w:pPr>
        <w:widowControl w:val="0"/>
        <w:tabs>
          <w:tab w:val="right" w:leader="dot" w:pos="7920"/>
        </w:tabs>
        <w:spacing w:after="120" w:line="264" w:lineRule="auto"/>
        <w:ind w:firstLine="630"/>
        <w:rPr>
          <w:lang w:val="pt-BR"/>
        </w:rPr>
      </w:pPr>
      <w:r w:rsidRPr="007D5E9B">
        <w:rPr>
          <w:lang w:val="pt-BR"/>
        </w:rPr>
        <w:t xml:space="preserve">Trên đây là Tờ trình về dự thảo </w:t>
      </w:r>
      <w:r w:rsidRPr="007D5E9B">
        <w:rPr>
          <w:spacing w:val="-2"/>
          <w:lang w:val="pt-BR"/>
        </w:rPr>
        <w:t xml:space="preserve">Nghị quyết của Quốc hội </w:t>
      </w:r>
      <w:r w:rsidRPr="007D5E9B">
        <w:rPr>
          <w:spacing w:val="-4"/>
          <w:lang w:val="pt-BR"/>
        </w:rPr>
        <w:t>quy định về việc xử lý một số nội dung liên quan đến sắp xếp tổ chức bộ máy</w:t>
      </w:r>
      <w:r w:rsidRPr="007D5E9B">
        <w:rPr>
          <w:lang w:val="pt-BR"/>
        </w:rPr>
        <w:t>, Bộ Tư pháp xin kính trình Chính phủ xem xét, quyết định./.</w:t>
      </w:r>
    </w:p>
    <w:tbl>
      <w:tblPr>
        <w:tblW w:w="9090" w:type="dxa"/>
        <w:tblInd w:w="108" w:type="dxa"/>
        <w:tblLook w:val="01E0" w:firstRow="1" w:lastRow="1" w:firstColumn="1" w:lastColumn="1" w:noHBand="0" w:noVBand="0"/>
      </w:tblPr>
      <w:tblGrid>
        <w:gridCol w:w="4770"/>
        <w:gridCol w:w="4320"/>
      </w:tblGrid>
      <w:tr w:rsidR="00361EED" w:rsidRPr="00033201" w14:paraId="1B1BB654" w14:textId="77777777" w:rsidTr="00D56C81">
        <w:trPr>
          <w:trHeight w:val="2097"/>
        </w:trPr>
        <w:tc>
          <w:tcPr>
            <w:tcW w:w="4770" w:type="dxa"/>
          </w:tcPr>
          <w:p w14:paraId="5565F37C" w14:textId="027B8608" w:rsidR="00C479BD" w:rsidRPr="007D5E9B" w:rsidRDefault="00C479BD" w:rsidP="00290BE9">
            <w:pPr>
              <w:pStyle w:val="NormalWeb"/>
              <w:keepNext/>
              <w:spacing w:before="240" w:beforeAutospacing="0" w:after="0" w:afterAutospacing="0" w:line="240" w:lineRule="auto"/>
              <w:ind w:hanging="108"/>
              <w:rPr>
                <w:b/>
                <w:i/>
                <w:lang w:val="pt-BR"/>
              </w:rPr>
            </w:pPr>
            <w:r w:rsidRPr="007D5E9B">
              <w:rPr>
                <w:b/>
                <w:i/>
                <w:lang w:val="pt-BR"/>
              </w:rPr>
              <w:t>Nơi nhận:</w:t>
            </w:r>
          </w:p>
          <w:p w14:paraId="386B0ADE" w14:textId="1F24077B" w:rsidR="00C479BD" w:rsidRPr="007D5E9B" w:rsidRDefault="00C479BD" w:rsidP="00762BC2">
            <w:pPr>
              <w:pStyle w:val="NormalWeb"/>
              <w:keepNext/>
              <w:spacing w:before="0" w:beforeAutospacing="0" w:after="0" w:afterAutospacing="0" w:line="240" w:lineRule="auto"/>
              <w:ind w:hanging="108"/>
              <w:rPr>
                <w:sz w:val="22"/>
                <w:szCs w:val="22"/>
                <w:lang w:val="pt-BR"/>
              </w:rPr>
            </w:pPr>
            <w:r w:rsidRPr="007D5E9B">
              <w:rPr>
                <w:sz w:val="22"/>
                <w:szCs w:val="22"/>
                <w:lang w:val="pt-BR"/>
              </w:rPr>
              <w:t xml:space="preserve">- </w:t>
            </w:r>
            <w:r w:rsidR="00762BC2" w:rsidRPr="007D5E9B">
              <w:rPr>
                <w:sz w:val="22"/>
                <w:szCs w:val="22"/>
                <w:lang w:val="pt-BR"/>
              </w:rPr>
              <w:t>Như trên;</w:t>
            </w:r>
          </w:p>
          <w:p w14:paraId="3347FD7B" w14:textId="1FF9BC4B" w:rsidR="00D56C81" w:rsidRPr="007D5E9B" w:rsidRDefault="00762BC2" w:rsidP="00762BC2">
            <w:pPr>
              <w:pStyle w:val="NormalWeb"/>
              <w:keepNext/>
              <w:spacing w:before="0" w:beforeAutospacing="0" w:after="0" w:afterAutospacing="0" w:line="240" w:lineRule="auto"/>
              <w:ind w:hanging="108"/>
              <w:rPr>
                <w:spacing w:val="-6"/>
                <w:sz w:val="22"/>
                <w:szCs w:val="22"/>
                <w:lang w:val="pt-BR"/>
              </w:rPr>
            </w:pPr>
            <w:r w:rsidRPr="007D5E9B">
              <w:rPr>
                <w:sz w:val="22"/>
                <w:szCs w:val="22"/>
                <w:lang w:val="pt-BR"/>
              </w:rPr>
              <w:t xml:space="preserve">- </w:t>
            </w:r>
            <w:r w:rsidRPr="007D5E9B">
              <w:rPr>
                <w:spacing w:val="-6"/>
                <w:sz w:val="22"/>
                <w:szCs w:val="22"/>
                <w:lang w:val="pt-BR"/>
              </w:rPr>
              <w:t>Ban Chỉ đạo T</w:t>
            </w:r>
            <w:r w:rsidR="00D56C81" w:rsidRPr="007D5E9B">
              <w:rPr>
                <w:spacing w:val="-6"/>
                <w:sz w:val="22"/>
                <w:szCs w:val="22"/>
                <w:lang w:val="pt-BR"/>
              </w:rPr>
              <w:t>W về tổng kết NQ 18 (để b/cáo);</w:t>
            </w:r>
            <w:r w:rsidRPr="007D5E9B">
              <w:rPr>
                <w:spacing w:val="-6"/>
                <w:sz w:val="22"/>
                <w:szCs w:val="22"/>
                <w:lang w:val="pt-BR"/>
              </w:rPr>
              <w:t xml:space="preserve"> </w:t>
            </w:r>
          </w:p>
          <w:p w14:paraId="5EDFB5E1" w14:textId="49290870" w:rsidR="00762BC2" w:rsidRPr="007D5E9B" w:rsidRDefault="00D56C81" w:rsidP="00762BC2">
            <w:pPr>
              <w:pStyle w:val="NormalWeb"/>
              <w:keepNext/>
              <w:spacing w:before="0" w:beforeAutospacing="0" w:after="0" w:afterAutospacing="0" w:line="240" w:lineRule="auto"/>
              <w:ind w:hanging="108"/>
              <w:rPr>
                <w:spacing w:val="-6"/>
                <w:sz w:val="22"/>
                <w:szCs w:val="22"/>
                <w:lang w:val="pt-BR"/>
              </w:rPr>
            </w:pPr>
            <w:r w:rsidRPr="007D5E9B">
              <w:rPr>
                <w:spacing w:val="-6"/>
                <w:sz w:val="22"/>
                <w:szCs w:val="22"/>
                <w:lang w:val="pt-BR"/>
              </w:rPr>
              <w:t xml:space="preserve">- </w:t>
            </w:r>
            <w:r w:rsidR="00762BC2" w:rsidRPr="007D5E9B">
              <w:rPr>
                <w:spacing w:val="-6"/>
                <w:sz w:val="22"/>
                <w:szCs w:val="22"/>
                <w:lang w:val="pt-BR"/>
              </w:rPr>
              <w:t xml:space="preserve">Ban Chỉ đạo </w:t>
            </w:r>
            <w:r w:rsidR="00E11C4B" w:rsidRPr="007D5E9B">
              <w:rPr>
                <w:spacing w:val="-6"/>
                <w:sz w:val="22"/>
                <w:szCs w:val="22"/>
                <w:lang w:val="pt-BR"/>
              </w:rPr>
              <w:t xml:space="preserve">của </w:t>
            </w:r>
            <w:r w:rsidR="00762BC2" w:rsidRPr="007D5E9B">
              <w:rPr>
                <w:spacing w:val="-6"/>
                <w:sz w:val="22"/>
                <w:szCs w:val="22"/>
                <w:lang w:val="pt-BR"/>
              </w:rPr>
              <w:t>C</w:t>
            </w:r>
            <w:r w:rsidRPr="007D5E9B">
              <w:rPr>
                <w:spacing w:val="-6"/>
                <w:sz w:val="22"/>
                <w:szCs w:val="22"/>
                <w:lang w:val="pt-BR"/>
              </w:rPr>
              <w:t>P</w:t>
            </w:r>
            <w:r w:rsidR="00762BC2" w:rsidRPr="007D5E9B">
              <w:rPr>
                <w:spacing w:val="-6"/>
                <w:sz w:val="22"/>
                <w:szCs w:val="22"/>
                <w:lang w:val="pt-BR"/>
              </w:rPr>
              <w:t xml:space="preserve"> về tổng kết </w:t>
            </w:r>
            <w:r w:rsidRPr="007D5E9B">
              <w:rPr>
                <w:spacing w:val="-6"/>
                <w:sz w:val="22"/>
                <w:szCs w:val="22"/>
                <w:lang w:val="pt-BR"/>
              </w:rPr>
              <w:t>NQ</w:t>
            </w:r>
            <w:r w:rsidR="00762BC2" w:rsidRPr="007D5E9B">
              <w:rPr>
                <w:spacing w:val="-6"/>
                <w:sz w:val="22"/>
                <w:szCs w:val="22"/>
                <w:lang w:val="pt-BR"/>
              </w:rPr>
              <w:t xml:space="preserve"> 18 (để </w:t>
            </w:r>
            <w:r w:rsidR="00022EF9" w:rsidRPr="007D5E9B">
              <w:rPr>
                <w:spacing w:val="-6"/>
                <w:sz w:val="22"/>
                <w:szCs w:val="22"/>
                <w:lang w:val="pt-BR"/>
              </w:rPr>
              <w:t>b</w:t>
            </w:r>
            <w:r w:rsidRPr="007D5E9B">
              <w:rPr>
                <w:spacing w:val="-6"/>
                <w:sz w:val="22"/>
                <w:szCs w:val="22"/>
                <w:lang w:val="pt-BR"/>
              </w:rPr>
              <w:t>/</w:t>
            </w:r>
            <w:r w:rsidR="00762BC2" w:rsidRPr="007D5E9B">
              <w:rPr>
                <w:spacing w:val="-6"/>
                <w:sz w:val="22"/>
                <w:szCs w:val="22"/>
                <w:lang w:val="pt-BR"/>
              </w:rPr>
              <w:t>cáo);</w:t>
            </w:r>
          </w:p>
          <w:p w14:paraId="69566F39" w14:textId="210D9AEE" w:rsidR="00762BC2" w:rsidRPr="007D5E9B" w:rsidRDefault="00762BC2" w:rsidP="00762BC2">
            <w:pPr>
              <w:pStyle w:val="NormalWeb"/>
              <w:keepNext/>
              <w:spacing w:before="0" w:beforeAutospacing="0" w:after="0" w:afterAutospacing="0" w:line="240" w:lineRule="auto"/>
              <w:ind w:hanging="108"/>
              <w:rPr>
                <w:sz w:val="22"/>
                <w:szCs w:val="22"/>
                <w:lang w:val="pt-BR"/>
              </w:rPr>
            </w:pPr>
            <w:r w:rsidRPr="007D5E9B">
              <w:rPr>
                <w:sz w:val="22"/>
                <w:szCs w:val="22"/>
                <w:lang w:val="pt-BR"/>
              </w:rPr>
              <w:t>- Thủ tướng</w:t>
            </w:r>
            <w:r w:rsidR="00022EF9" w:rsidRPr="007D5E9B">
              <w:rPr>
                <w:sz w:val="22"/>
                <w:szCs w:val="22"/>
                <w:lang w:val="pt-BR"/>
              </w:rPr>
              <w:t xml:space="preserve"> Chính phủ (để b</w:t>
            </w:r>
            <w:r w:rsidR="00D56C81" w:rsidRPr="007D5E9B">
              <w:rPr>
                <w:sz w:val="22"/>
                <w:szCs w:val="22"/>
                <w:lang w:val="pt-BR"/>
              </w:rPr>
              <w:t>/c</w:t>
            </w:r>
            <w:r w:rsidRPr="007D5E9B">
              <w:rPr>
                <w:sz w:val="22"/>
                <w:szCs w:val="22"/>
                <w:lang w:val="pt-BR"/>
              </w:rPr>
              <w:t>áo);</w:t>
            </w:r>
          </w:p>
          <w:p w14:paraId="54BE5CB5" w14:textId="62B98758" w:rsidR="00613905" w:rsidRPr="007D5E9B" w:rsidRDefault="00762BC2" w:rsidP="00613905">
            <w:pPr>
              <w:pStyle w:val="NormalWeb"/>
              <w:keepNext/>
              <w:spacing w:before="0" w:beforeAutospacing="0" w:after="0" w:afterAutospacing="0" w:line="240" w:lineRule="auto"/>
              <w:ind w:hanging="108"/>
              <w:rPr>
                <w:sz w:val="22"/>
                <w:szCs w:val="22"/>
                <w:lang w:val="pt-BR"/>
              </w:rPr>
            </w:pPr>
            <w:r w:rsidRPr="007D5E9B">
              <w:rPr>
                <w:sz w:val="22"/>
                <w:szCs w:val="22"/>
                <w:lang w:val="pt-BR"/>
              </w:rPr>
              <w:t xml:space="preserve">- </w:t>
            </w:r>
            <w:r w:rsidR="00F761A2" w:rsidRPr="007D5E9B">
              <w:rPr>
                <w:sz w:val="22"/>
                <w:szCs w:val="22"/>
                <w:lang w:val="pt-BR"/>
              </w:rPr>
              <w:t xml:space="preserve">Các </w:t>
            </w:r>
            <w:r w:rsidRPr="007D5E9B">
              <w:rPr>
                <w:sz w:val="22"/>
                <w:szCs w:val="22"/>
                <w:lang w:val="pt-BR"/>
              </w:rPr>
              <w:t>P</w:t>
            </w:r>
            <w:r w:rsidR="00823469" w:rsidRPr="007D5E9B">
              <w:rPr>
                <w:sz w:val="22"/>
                <w:szCs w:val="22"/>
                <w:lang w:val="pt-BR"/>
              </w:rPr>
              <w:t xml:space="preserve">hó </w:t>
            </w:r>
            <w:r w:rsidR="00F761A2" w:rsidRPr="007D5E9B">
              <w:rPr>
                <w:sz w:val="22"/>
                <w:szCs w:val="22"/>
                <w:lang w:val="pt-BR"/>
              </w:rPr>
              <w:t>Thủ tướng Chính phủ</w:t>
            </w:r>
            <w:r w:rsidR="00022EF9" w:rsidRPr="007D5E9B">
              <w:rPr>
                <w:sz w:val="22"/>
                <w:szCs w:val="22"/>
                <w:lang w:val="pt-BR"/>
              </w:rPr>
              <w:t xml:space="preserve"> (để b</w:t>
            </w:r>
            <w:r w:rsidR="00D56C81" w:rsidRPr="007D5E9B">
              <w:rPr>
                <w:sz w:val="22"/>
                <w:szCs w:val="22"/>
                <w:lang w:val="pt-BR"/>
              </w:rPr>
              <w:t>/</w:t>
            </w:r>
            <w:r w:rsidRPr="007D5E9B">
              <w:rPr>
                <w:sz w:val="22"/>
                <w:szCs w:val="22"/>
                <w:lang w:val="pt-BR"/>
              </w:rPr>
              <w:t>cáo);</w:t>
            </w:r>
          </w:p>
          <w:p w14:paraId="56B67A2A" w14:textId="028A1350" w:rsidR="00613905" w:rsidRPr="007D5E9B" w:rsidRDefault="00613905" w:rsidP="00613905">
            <w:pPr>
              <w:pStyle w:val="NormalWeb"/>
              <w:keepNext/>
              <w:spacing w:before="0" w:beforeAutospacing="0" w:after="0" w:afterAutospacing="0" w:line="240" w:lineRule="auto"/>
              <w:ind w:hanging="108"/>
              <w:rPr>
                <w:sz w:val="22"/>
                <w:szCs w:val="22"/>
                <w:lang w:val="nl-NL"/>
              </w:rPr>
            </w:pPr>
            <w:r w:rsidRPr="007D5E9B">
              <w:rPr>
                <w:sz w:val="22"/>
                <w:szCs w:val="22"/>
                <w:lang w:val="nl-NL"/>
              </w:rPr>
              <w:t>- CQ thường trực BCĐ - Bộ Nội vụ;</w:t>
            </w:r>
          </w:p>
          <w:p w14:paraId="15F0BAEC" w14:textId="066EC119" w:rsidR="00613905" w:rsidRPr="007D5E9B" w:rsidRDefault="00613905" w:rsidP="00613905">
            <w:pPr>
              <w:pStyle w:val="NormalWeb"/>
              <w:keepNext/>
              <w:spacing w:before="0" w:beforeAutospacing="0" w:after="0" w:afterAutospacing="0" w:line="240" w:lineRule="auto"/>
              <w:ind w:hanging="108"/>
              <w:rPr>
                <w:sz w:val="22"/>
                <w:szCs w:val="22"/>
                <w:lang w:val="nl-NL"/>
              </w:rPr>
            </w:pPr>
            <w:r w:rsidRPr="007D5E9B">
              <w:rPr>
                <w:sz w:val="22"/>
                <w:szCs w:val="22"/>
                <w:lang w:val="nl-NL"/>
              </w:rPr>
              <w:t>- Văn phòng Chính phủ;</w:t>
            </w:r>
          </w:p>
          <w:p w14:paraId="0BEA3E99" w14:textId="60943A61" w:rsidR="008D37C5" w:rsidRPr="007D5E9B" w:rsidRDefault="008D37C5" w:rsidP="00613905">
            <w:pPr>
              <w:pStyle w:val="NormalWeb"/>
              <w:keepNext/>
              <w:spacing w:before="0" w:beforeAutospacing="0" w:after="0" w:afterAutospacing="0" w:line="240" w:lineRule="auto"/>
              <w:ind w:hanging="108"/>
              <w:rPr>
                <w:sz w:val="22"/>
                <w:szCs w:val="22"/>
                <w:lang w:val="nl-NL"/>
              </w:rPr>
            </w:pPr>
            <w:r w:rsidRPr="007D5E9B">
              <w:rPr>
                <w:sz w:val="22"/>
                <w:szCs w:val="22"/>
                <w:lang w:val="nl-NL"/>
              </w:rPr>
              <w:t>- Bộ trưởng (để b/c</w:t>
            </w:r>
            <w:r w:rsidR="00782223" w:rsidRPr="007D5E9B">
              <w:rPr>
                <w:sz w:val="22"/>
                <w:szCs w:val="22"/>
                <w:lang w:val="nl-NL"/>
              </w:rPr>
              <w:t>áo</w:t>
            </w:r>
            <w:r w:rsidRPr="007D5E9B">
              <w:rPr>
                <w:sz w:val="22"/>
                <w:szCs w:val="22"/>
                <w:lang w:val="nl-NL"/>
              </w:rPr>
              <w:t>);</w:t>
            </w:r>
          </w:p>
          <w:p w14:paraId="089D2864" w14:textId="4C105375" w:rsidR="00613905" w:rsidRPr="007D5E9B" w:rsidRDefault="00613905" w:rsidP="00613905">
            <w:pPr>
              <w:pStyle w:val="NormalWeb"/>
              <w:keepNext/>
              <w:spacing w:before="0" w:beforeAutospacing="0" w:after="0" w:afterAutospacing="0" w:line="240" w:lineRule="auto"/>
              <w:ind w:hanging="108"/>
              <w:rPr>
                <w:sz w:val="22"/>
                <w:szCs w:val="22"/>
                <w:lang w:val="nl-NL"/>
              </w:rPr>
            </w:pPr>
            <w:r w:rsidRPr="007D5E9B">
              <w:rPr>
                <w:sz w:val="22"/>
                <w:szCs w:val="22"/>
                <w:lang w:val="nl-NL"/>
              </w:rPr>
              <w:t>- Các Thứ trưởng (để biết);</w:t>
            </w:r>
          </w:p>
          <w:p w14:paraId="398C7097" w14:textId="026E86D6" w:rsidR="00D56C81" w:rsidRPr="007D5E9B" w:rsidRDefault="00D56C81" w:rsidP="00613905">
            <w:pPr>
              <w:pStyle w:val="NormalWeb"/>
              <w:keepNext/>
              <w:spacing w:before="0" w:beforeAutospacing="0" w:after="0" w:afterAutospacing="0" w:line="240" w:lineRule="auto"/>
              <w:ind w:hanging="108"/>
              <w:rPr>
                <w:sz w:val="22"/>
                <w:szCs w:val="22"/>
                <w:lang w:val="pt-BR"/>
              </w:rPr>
            </w:pPr>
            <w:r w:rsidRPr="007D5E9B">
              <w:rPr>
                <w:sz w:val="22"/>
                <w:szCs w:val="22"/>
                <w:lang w:val="nl-NL"/>
              </w:rPr>
              <w:t>- Vụ Pháp luật</w:t>
            </w:r>
            <w:r w:rsidR="008767B3" w:rsidRPr="007D5E9B">
              <w:rPr>
                <w:sz w:val="22"/>
                <w:szCs w:val="22"/>
                <w:lang w:val="nl-NL"/>
              </w:rPr>
              <w:t>,</w:t>
            </w:r>
            <w:r w:rsidRPr="007D5E9B">
              <w:rPr>
                <w:sz w:val="22"/>
                <w:szCs w:val="22"/>
                <w:lang w:val="nl-NL"/>
              </w:rPr>
              <w:t xml:space="preserve"> </w:t>
            </w:r>
            <w:r w:rsidR="00F96F38">
              <w:rPr>
                <w:sz w:val="22"/>
                <w:szCs w:val="22"/>
                <w:lang w:val="nl-NL"/>
              </w:rPr>
              <w:t>Văn phòng Chính phủ</w:t>
            </w:r>
            <w:r w:rsidRPr="007D5E9B">
              <w:rPr>
                <w:sz w:val="22"/>
                <w:szCs w:val="22"/>
                <w:lang w:val="nl-NL"/>
              </w:rPr>
              <w:t xml:space="preserve">; </w:t>
            </w:r>
          </w:p>
          <w:p w14:paraId="0D6336E2" w14:textId="49654C64" w:rsidR="00762BC2" w:rsidRPr="007D5E9B" w:rsidRDefault="00613905" w:rsidP="00613905">
            <w:pPr>
              <w:pStyle w:val="NormalWeb"/>
              <w:keepNext/>
              <w:spacing w:before="0" w:beforeAutospacing="0" w:after="0" w:afterAutospacing="0" w:line="240" w:lineRule="auto"/>
              <w:ind w:hanging="108"/>
              <w:rPr>
                <w:sz w:val="28"/>
                <w:szCs w:val="28"/>
                <w:lang w:val="pt-BR"/>
              </w:rPr>
            </w:pPr>
            <w:r w:rsidRPr="007D5E9B">
              <w:rPr>
                <w:sz w:val="22"/>
                <w:szCs w:val="22"/>
                <w:lang w:val="nl-NL"/>
              </w:rPr>
              <w:t>- Lưu: VT, KTrVB (NC).</w:t>
            </w:r>
          </w:p>
        </w:tc>
        <w:tc>
          <w:tcPr>
            <w:tcW w:w="4320" w:type="dxa"/>
          </w:tcPr>
          <w:p w14:paraId="323D30B4" w14:textId="19A2295D" w:rsidR="00C479BD" w:rsidRPr="007D5E9B" w:rsidRDefault="008D37C5" w:rsidP="008D37C5">
            <w:pPr>
              <w:pStyle w:val="NormalWeb"/>
              <w:keepNext/>
              <w:spacing w:before="0" w:beforeAutospacing="0" w:after="0" w:afterAutospacing="0" w:line="240" w:lineRule="auto"/>
              <w:ind w:firstLine="562"/>
              <w:jc w:val="center"/>
              <w:rPr>
                <w:b/>
                <w:sz w:val="28"/>
                <w:szCs w:val="28"/>
                <w:lang w:val="pt-BR"/>
              </w:rPr>
            </w:pPr>
            <w:r w:rsidRPr="007D5E9B">
              <w:rPr>
                <w:b/>
                <w:sz w:val="28"/>
                <w:szCs w:val="28"/>
                <w:lang w:val="pt-BR"/>
              </w:rPr>
              <w:t xml:space="preserve">KT. </w:t>
            </w:r>
            <w:r w:rsidR="00C479BD" w:rsidRPr="007D5E9B">
              <w:rPr>
                <w:b/>
                <w:sz w:val="28"/>
                <w:szCs w:val="28"/>
                <w:lang w:val="pt-BR"/>
              </w:rPr>
              <w:t>BỘ TRƯỞNG</w:t>
            </w:r>
          </w:p>
          <w:p w14:paraId="5947F018" w14:textId="1F379233" w:rsidR="008D37C5" w:rsidRPr="007D5E9B" w:rsidRDefault="008D37C5" w:rsidP="008D37C5">
            <w:pPr>
              <w:pStyle w:val="NormalWeb"/>
              <w:keepNext/>
              <w:spacing w:before="0" w:beforeAutospacing="0" w:after="0" w:afterAutospacing="0" w:line="240" w:lineRule="auto"/>
              <w:ind w:firstLine="562"/>
              <w:jc w:val="center"/>
              <w:rPr>
                <w:b/>
                <w:sz w:val="28"/>
                <w:szCs w:val="28"/>
                <w:lang w:val="pt-BR"/>
              </w:rPr>
            </w:pPr>
            <w:r w:rsidRPr="007D5E9B">
              <w:rPr>
                <w:b/>
                <w:sz w:val="28"/>
                <w:szCs w:val="28"/>
                <w:lang w:val="pt-BR"/>
              </w:rPr>
              <w:t xml:space="preserve">THỨ TRƯỞNG </w:t>
            </w:r>
          </w:p>
          <w:p w14:paraId="4D8B6070" w14:textId="77777777" w:rsidR="00C479BD" w:rsidRPr="007D5E9B" w:rsidRDefault="00C479BD" w:rsidP="008D37C5">
            <w:pPr>
              <w:pStyle w:val="NormalWeb"/>
              <w:keepNext/>
              <w:spacing w:before="0" w:beforeAutospacing="0" w:after="0" w:afterAutospacing="0" w:line="240" w:lineRule="auto"/>
              <w:ind w:firstLine="562"/>
              <w:jc w:val="center"/>
              <w:rPr>
                <w:b/>
                <w:sz w:val="28"/>
                <w:szCs w:val="28"/>
                <w:lang w:val="pt-BR"/>
              </w:rPr>
            </w:pPr>
          </w:p>
          <w:p w14:paraId="008BB078" w14:textId="77777777" w:rsidR="000027AE" w:rsidRPr="007D5E9B" w:rsidRDefault="000027AE" w:rsidP="008D37C5">
            <w:pPr>
              <w:pStyle w:val="NormalWeb"/>
              <w:keepNext/>
              <w:spacing w:before="0" w:beforeAutospacing="0" w:after="0" w:afterAutospacing="0" w:line="240" w:lineRule="auto"/>
              <w:ind w:firstLine="562"/>
              <w:jc w:val="center"/>
              <w:rPr>
                <w:b/>
                <w:sz w:val="28"/>
                <w:szCs w:val="28"/>
                <w:lang w:val="pt-BR"/>
              </w:rPr>
            </w:pPr>
          </w:p>
          <w:p w14:paraId="798C4245" w14:textId="37FBE5A7" w:rsidR="00BF177C" w:rsidRPr="007D5E9B" w:rsidRDefault="00BF177C" w:rsidP="00F231B4">
            <w:pPr>
              <w:pStyle w:val="NormalWeb"/>
              <w:keepNext/>
              <w:spacing w:before="0" w:beforeAutospacing="0" w:after="0" w:afterAutospacing="0" w:line="240" w:lineRule="auto"/>
              <w:ind w:firstLine="0"/>
              <w:rPr>
                <w:b/>
                <w:sz w:val="28"/>
                <w:szCs w:val="28"/>
                <w:lang w:val="pt-BR"/>
              </w:rPr>
            </w:pPr>
          </w:p>
          <w:p w14:paraId="357AE10D" w14:textId="52449CC4" w:rsidR="00613905" w:rsidRPr="007D5E9B" w:rsidRDefault="00033201" w:rsidP="008D37C5">
            <w:pPr>
              <w:pStyle w:val="NormalWeb"/>
              <w:keepNext/>
              <w:spacing w:before="0" w:beforeAutospacing="0" w:after="0" w:afterAutospacing="0" w:line="240" w:lineRule="auto"/>
              <w:ind w:firstLine="562"/>
              <w:jc w:val="center"/>
              <w:rPr>
                <w:b/>
                <w:sz w:val="28"/>
                <w:szCs w:val="28"/>
                <w:lang w:val="pt-BR"/>
              </w:rPr>
            </w:pPr>
            <w:r>
              <w:rPr>
                <w:b/>
                <w:sz w:val="28"/>
                <w:szCs w:val="28"/>
                <w:lang w:val="pt-BR"/>
              </w:rPr>
              <w:t>(Đã ký)</w:t>
            </w:r>
          </w:p>
          <w:p w14:paraId="0347F56F" w14:textId="77777777" w:rsidR="008D37C5" w:rsidRPr="007D5E9B" w:rsidRDefault="008D37C5" w:rsidP="008D37C5">
            <w:pPr>
              <w:pStyle w:val="NormalWeb"/>
              <w:keepNext/>
              <w:spacing w:before="0" w:beforeAutospacing="0" w:after="0" w:afterAutospacing="0" w:line="240" w:lineRule="auto"/>
              <w:ind w:firstLine="562"/>
              <w:jc w:val="center"/>
              <w:rPr>
                <w:b/>
                <w:sz w:val="28"/>
                <w:szCs w:val="28"/>
                <w:lang w:val="pt-BR"/>
              </w:rPr>
            </w:pPr>
          </w:p>
          <w:p w14:paraId="77879CC3" w14:textId="77777777" w:rsidR="00C479BD" w:rsidRPr="007D5E9B" w:rsidRDefault="00C479BD" w:rsidP="008D37C5">
            <w:pPr>
              <w:pStyle w:val="NormalWeb"/>
              <w:keepNext/>
              <w:spacing w:before="0" w:beforeAutospacing="0" w:after="0" w:afterAutospacing="0" w:line="240" w:lineRule="auto"/>
              <w:ind w:firstLine="562"/>
              <w:jc w:val="center"/>
              <w:rPr>
                <w:b/>
                <w:sz w:val="28"/>
                <w:szCs w:val="28"/>
                <w:lang w:val="pt-BR"/>
              </w:rPr>
            </w:pPr>
          </w:p>
          <w:p w14:paraId="2895EFC2" w14:textId="3D84E1F2" w:rsidR="00C479BD" w:rsidRPr="002E58A9" w:rsidRDefault="008D37C5" w:rsidP="008D37C5">
            <w:pPr>
              <w:pStyle w:val="NormalWeb"/>
              <w:keepNext/>
              <w:spacing w:before="0" w:beforeAutospacing="0" w:after="0" w:afterAutospacing="0" w:line="240" w:lineRule="auto"/>
              <w:ind w:firstLine="562"/>
              <w:jc w:val="center"/>
              <w:rPr>
                <w:b/>
                <w:bCs/>
                <w:sz w:val="28"/>
                <w:szCs w:val="28"/>
                <w:lang w:val="pt-BR"/>
              </w:rPr>
            </w:pPr>
            <w:r w:rsidRPr="007D5E9B">
              <w:rPr>
                <w:b/>
                <w:bCs/>
                <w:sz w:val="28"/>
                <w:szCs w:val="28"/>
                <w:lang w:val="pt-BR"/>
              </w:rPr>
              <w:t>Trần Tiến Dũng</w:t>
            </w:r>
          </w:p>
        </w:tc>
      </w:tr>
    </w:tbl>
    <w:p w14:paraId="2936433D" w14:textId="77777777" w:rsidR="00DE7282" w:rsidRPr="002E58A9" w:rsidRDefault="00DE7282" w:rsidP="00955FF6">
      <w:pPr>
        <w:pStyle w:val="Heading1"/>
        <w:rPr>
          <w:rFonts w:ascii="Times New Roman" w:hAnsi="Times New Roman" w:cs="Times New Roman"/>
          <w:color w:val="auto"/>
          <w:sz w:val="28"/>
          <w:szCs w:val="28"/>
          <w:lang w:val="pt-BR"/>
        </w:rPr>
      </w:pPr>
    </w:p>
    <w:sectPr w:rsidR="00DE7282" w:rsidRPr="002E58A9" w:rsidSect="001D62DC">
      <w:headerReference w:type="default" r:id="rId8"/>
      <w:pgSz w:w="11907" w:h="16840" w:code="9"/>
      <w:pgMar w:top="1134" w:right="1134" w:bottom="990" w:left="1710"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7BD0" w14:textId="77777777" w:rsidR="00DE4D41" w:rsidRDefault="00DE4D41" w:rsidP="00C479BD">
      <w:pPr>
        <w:spacing w:before="0" w:line="240" w:lineRule="auto"/>
      </w:pPr>
      <w:r>
        <w:separator/>
      </w:r>
    </w:p>
  </w:endnote>
  <w:endnote w:type="continuationSeparator" w:id="0">
    <w:p w14:paraId="4263D0A8" w14:textId="77777777" w:rsidR="00DE4D41" w:rsidRDefault="00DE4D41" w:rsidP="00C479B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A3"/>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1FAFA" w14:textId="77777777" w:rsidR="00DE4D41" w:rsidRDefault="00DE4D41" w:rsidP="00C479BD">
      <w:pPr>
        <w:spacing w:before="0" w:line="240" w:lineRule="auto"/>
      </w:pPr>
      <w:r>
        <w:separator/>
      </w:r>
    </w:p>
  </w:footnote>
  <w:footnote w:type="continuationSeparator" w:id="0">
    <w:p w14:paraId="34D72500" w14:textId="77777777" w:rsidR="00DE4D41" w:rsidRDefault="00DE4D41" w:rsidP="00C479BD">
      <w:pPr>
        <w:spacing w:before="0" w:line="240" w:lineRule="auto"/>
      </w:pPr>
      <w:r>
        <w:continuationSeparator/>
      </w:r>
    </w:p>
  </w:footnote>
  <w:footnote w:id="1">
    <w:p w14:paraId="32171F0D" w14:textId="541C23D3" w:rsidR="007503C2" w:rsidRPr="00F17156" w:rsidRDefault="007503C2" w:rsidP="00DD57BA">
      <w:pPr>
        <w:pStyle w:val="FootnoteText"/>
        <w:ind w:firstLine="450"/>
      </w:pPr>
      <w:r w:rsidRPr="00F17156">
        <w:rPr>
          <w:rStyle w:val="FootnoteReference"/>
        </w:rPr>
        <w:footnoteRef/>
      </w:r>
      <w:r w:rsidRPr="00F17156">
        <w:t xml:space="preserve"> </w:t>
      </w:r>
      <w:r w:rsidRPr="00F17156">
        <w:rPr>
          <w:lang w:val="it-IT"/>
        </w:rPr>
        <w:t>Kết luận số 09-KL/BCĐ ngày 24/11/2024 của Ban Chỉ đạo Trung ương, Văn</w:t>
      </w:r>
      <w:r w:rsidRPr="00F17156">
        <w:rPr>
          <w:spacing w:val="39"/>
          <w:lang w:val="it-IT"/>
        </w:rPr>
        <w:t xml:space="preserve"> </w:t>
      </w:r>
      <w:r w:rsidRPr="00F17156">
        <w:rPr>
          <w:lang w:val="it-IT"/>
        </w:rPr>
        <w:t>bản</w:t>
      </w:r>
      <w:r w:rsidRPr="00F17156">
        <w:rPr>
          <w:spacing w:val="40"/>
          <w:lang w:val="it-IT"/>
        </w:rPr>
        <w:t xml:space="preserve"> </w:t>
      </w:r>
      <w:r w:rsidRPr="00F17156">
        <w:rPr>
          <w:lang w:val="it-IT"/>
        </w:rPr>
        <w:t>số</w:t>
      </w:r>
      <w:r w:rsidRPr="00F17156">
        <w:rPr>
          <w:spacing w:val="40"/>
          <w:lang w:val="it-IT"/>
        </w:rPr>
        <w:t xml:space="preserve"> </w:t>
      </w:r>
      <w:r w:rsidRPr="00F17156">
        <w:rPr>
          <w:lang w:val="it-IT"/>
        </w:rPr>
        <w:t>05-</w:t>
      </w:r>
      <w:r w:rsidRPr="00F17156">
        <w:rPr>
          <w:spacing w:val="9"/>
          <w:lang w:val="it-IT"/>
        </w:rPr>
        <w:t>CV/BCĐ</w:t>
      </w:r>
      <w:r w:rsidRPr="00F17156">
        <w:rPr>
          <w:spacing w:val="40"/>
          <w:lang w:val="it-IT"/>
        </w:rPr>
        <w:t xml:space="preserve"> </w:t>
      </w:r>
      <w:r w:rsidRPr="00F17156">
        <w:rPr>
          <w:lang w:val="it-IT"/>
        </w:rPr>
        <w:t>ngày</w:t>
      </w:r>
      <w:r w:rsidRPr="00F17156">
        <w:rPr>
          <w:spacing w:val="40"/>
          <w:lang w:val="it-IT"/>
        </w:rPr>
        <w:t xml:space="preserve"> </w:t>
      </w:r>
      <w:r w:rsidRPr="00F17156">
        <w:rPr>
          <w:lang w:val="it-IT"/>
        </w:rPr>
        <w:t>13/11/2024</w:t>
      </w:r>
      <w:r w:rsidRPr="00F17156">
        <w:rPr>
          <w:spacing w:val="40"/>
          <w:lang w:val="it-IT"/>
        </w:rPr>
        <w:t xml:space="preserve"> </w:t>
      </w:r>
      <w:r w:rsidRPr="00F17156">
        <w:rPr>
          <w:lang w:val="it-IT"/>
        </w:rPr>
        <w:t xml:space="preserve">và Công văn số </w:t>
      </w:r>
      <w:r w:rsidRPr="00F17156">
        <w:rPr>
          <w:bCs/>
          <w:kern w:val="36"/>
          <w:lang w:val="it-IT"/>
        </w:rPr>
        <w:t xml:space="preserve">21-CV/BCĐ ngày </w:t>
      </w:r>
      <w:r w:rsidRPr="00F17156">
        <w:rPr>
          <w:lang w:val="it-IT"/>
        </w:rPr>
        <w:t xml:space="preserve">05/12/2024 </w:t>
      </w:r>
      <w:r w:rsidRPr="00F17156">
        <w:rPr>
          <w:bCs/>
          <w:kern w:val="36"/>
          <w:lang w:val="it-IT"/>
        </w:rPr>
        <w:t xml:space="preserve">của Ban Chỉ đạo Trung ương về triển khai nhiệm vụ tổng kết </w:t>
      </w:r>
      <w:r w:rsidRPr="00F17156">
        <w:rPr>
          <w:lang w:val="it-IT"/>
        </w:rPr>
        <w:t>Nghị quyết số 18-NQ/TW, Kết</w:t>
      </w:r>
      <w:r w:rsidRPr="00F17156">
        <w:rPr>
          <w:spacing w:val="40"/>
          <w:lang w:val="it-IT"/>
        </w:rPr>
        <w:t xml:space="preserve"> </w:t>
      </w:r>
      <w:r w:rsidRPr="00F17156">
        <w:rPr>
          <w:lang w:val="it-IT"/>
        </w:rPr>
        <w:t>luận</w:t>
      </w:r>
      <w:r w:rsidRPr="00F17156">
        <w:rPr>
          <w:spacing w:val="40"/>
          <w:lang w:val="it-IT"/>
        </w:rPr>
        <w:t xml:space="preserve"> </w:t>
      </w:r>
      <w:r w:rsidRPr="00F17156">
        <w:rPr>
          <w:lang w:val="it-IT"/>
        </w:rPr>
        <w:t>số</w:t>
      </w:r>
      <w:r w:rsidRPr="00F17156">
        <w:rPr>
          <w:spacing w:val="40"/>
          <w:lang w:val="it-IT"/>
        </w:rPr>
        <w:t xml:space="preserve"> </w:t>
      </w:r>
      <w:r w:rsidRPr="00F17156">
        <w:rPr>
          <w:lang w:val="it-IT"/>
        </w:rPr>
        <w:t>106-KL/TW</w:t>
      </w:r>
      <w:r w:rsidRPr="00F17156">
        <w:rPr>
          <w:spacing w:val="40"/>
          <w:lang w:val="it-IT"/>
        </w:rPr>
        <w:t xml:space="preserve"> </w:t>
      </w:r>
      <w:r w:rsidRPr="00F17156">
        <w:rPr>
          <w:lang w:val="it-IT"/>
        </w:rPr>
        <w:t>ngày</w:t>
      </w:r>
      <w:r w:rsidRPr="00F17156">
        <w:rPr>
          <w:spacing w:val="40"/>
          <w:lang w:val="it-IT"/>
        </w:rPr>
        <w:t xml:space="preserve"> </w:t>
      </w:r>
      <w:r w:rsidRPr="00F17156">
        <w:rPr>
          <w:lang w:val="it-IT"/>
        </w:rPr>
        <w:t>13/12/2024</w:t>
      </w:r>
      <w:r w:rsidRPr="00F17156">
        <w:rPr>
          <w:spacing w:val="40"/>
          <w:lang w:val="it-IT"/>
        </w:rPr>
        <w:t xml:space="preserve"> </w:t>
      </w:r>
      <w:r w:rsidRPr="00F17156">
        <w:rPr>
          <w:lang w:val="it-IT"/>
        </w:rPr>
        <w:t>của</w:t>
      </w:r>
      <w:r w:rsidRPr="00F17156">
        <w:rPr>
          <w:spacing w:val="40"/>
          <w:lang w:val="it-IT"/>
        </w:rPr>
        <w:t xml:space="preserve"> </w:t>
      </w:r>
      <w:r w:rsidRPr="00F17156">
        <w:rPr>
          <w:lang w:val="it-IT"/>
        </w:rPr>
        <w:t>Bộ</w:t>
      </w:r>
      <w:r w:rsidRPr="00F17156">
        <w:rPr>
          <w:spacing w:val="40"/>
          <w:lang w:val="it-IT"/>
        </w:rPr>
        <w:t xml:space="preserve"> </w:t>
      </w:r>
      <w:r w:rsidRPr="00F17156">
        <w:rPr>
          <w:lang w:val="it-IT"/>
        </w:rPr>
        <w:t>Chính</w:t>
      </w:r>
      <w:r w:rsidRPr="00F17156">
        <w:rPr>
          <w:spacing w:val="40"/>
          <w:lang w:val="it-IT"/>
        </w:rPr>
        <w:t xml:space="preserve"> </w:t>
      </w:r>
      <w:r w:rsidRPr="00F17156">
        <w:rPr>
          <w:lang w:val="it-IT"/>
        </w:rPr>
        <w:t>trị</w:t>
      </w:r>
      <w:r w:rsidRPr="00F17156">
        <w:rPr>
          <w:spacing w:val="40"/>
          <w:lang w:val="it-IT"/>
        </w:rPr>
        <w:t xml:space="preserve"> </w:t>
      </w:r>
      <w:r w:rsidRPr="00F17156">
        <w:rPr>
          <w:lang w:val="it-IT"/>
        </w:rPr>
        <w:t>về việc triển khai tổng kết Nghị quyết số</w:t>
      </w:r>
      <w:r w:rsidRPr="00F17156">
        <w:rPr>
          <w:spacing w:val="40"/>
          <w:lang w:val="it-IT"/>
        </w:rPr>
        <w:t xml:space="preserve"> </w:t>
      </w:r>
      <w:r w:rsidRPr="00F17156">
        <w:rPr>
          <w:lang w:val="it-IT"/>
        </w:rPr>
        <w:t xml:space="preserve">18-NQ/TW của </w:t>
      </w:r>
      <w:r w:rsidRPr="00F17156">
        <w:rPr>
          <w:spacing w:val="9"/>
          <w:lang w:val="it-IT"/>
        </w:rPr>
        <w:t xml:space="preserve">Ban </w:t>
      </w:r>
      <w:r w:rsidRPr="00F17156">
        <w:rPr>
          <w:lang w:val="it-IT"/>
        </w:rPr>
        <w:t>Chấp hành Trung ương Đảng</w:t>
      </w:r>
      <w:r w:rsidRPr="00F17156">
        <w:rPr>
          <w:spacing w:val="40"/>
          <w:lang w:val="it-IT"/>
        </w:rPr>
        <w:t xml:space="preserve"> </w:t>
      </w:r>
      <w:r w:rsidRPr="00F17156">
        <w:rPr>
          <w:lang w:val="it-IT"/>
        </w:rPr>
        <w:t>khóa</w:t>
      </w:r>
      <w:r w:rsidRPr="00F17156">
        <w:rPr>
          <w:spacing w:val="40"/>
          <w:lang w:val="it-IT"/>
        </w:rPr>
        <w:t xml:space="preserve"> </w:t>
      </w:r>
      <w:r w:rsidRPr="00F17156">
        <w:rPr>
          <w:lang w:val="it-IT"/>
        </w:rPr>
        <w:t xml:space="preserve">XII, Thông báo kết luận số 134/TB-BCĐTKNQ18 ngày 03/12/2024 của Ban Chỉ đạo về tổng kết việc thực hiện Nghị quyết số 18-NQ/TW, </w:t>
      </w:r>
      <w:r w:rsidRPr="00F17156">
        <w:rPr>
          <w:spacing w:val="-2"/>
          <w:lang w:val="it-IT"/>
        </w:rPr>
        <w:t xml:space="preserve">Kế hoạch số 107/QĐ-BCĐ ngày 19/9/2024 của Ban </w:t>
      </w:r>
      <w:r w:rsidR="00E264A1">
        <w:rPr>
          <w:spacing w:val="-2"/>
          <w:lang w:val="it-IT"/>
        </w:rPr>
        <w:t>C</w:t>
      </w:r>
      <w:r w:rsidRPr="00F17156">
        <w:rPr>
          <w:spacing w:val="-2"/>
          <w:lang w:val="it-IT"/>
        </w:rPr>
        <w:t xml:space="preserve">hỉ đạo tổng kết 20 năm thực hiện mô hình tổ chức bộ máy của Chính phủ, Kế hoạch số 141/KH-BCĐTKNQ18 ngày 06/12/2024 của Ban </w:t>
      </w:r>
      <w:r w:rsidR="00E264A1">
        <w:rPr>
          <w:spacing w:val="-2"/>
          <w:lang w:val="it-IT"/>
        </w:rPr>
        <w:t>C</w:t>
      </w:r>
      <w:r w:rsidRPr="00F17156">
        <w:rPr>
          <w:spacing w:val="-2"/>
          <w:lang w:val="it-IT"/>
        </w:rPr>
        <w:t xml:space="preserve">hỉ đạo của Chính phủ về tổng kết việc thực hiện Nghị quyết số 18-NQ/TW định hướng sắp xếp, tinh gọn tổ chức bộ máy của Chính phủ. </w:t>
      </w:r>
    </w:p>
  </w:footnote>
  <w:footnote w:id="2">
    <w:p w14:paraId="19236D10" w14:textId="68A7856C" w:rsidR="00575291" w:rsidRDefault="00216EF0" w:rsidP="00DD57BA">
      <w:pPr>
        <w:spacing w:before="0" w:line="240" w:lineRule="auto"/>
        <w:ind w:firstLine="450"/>
        <w:rPr>
          <w:sz w:val="20"/>
          <w:szCs w:val="20"/>
          <w:lang w:val="nb-NO"/>
        </w:rPr>
      </w:pPr>
      <w:r w:rsidRPr="00F17156">
        <w:rPr>
          <w:rStyle w:val="FootnoteReference"/>
          <w:sz w:val="20"/>
          <w:szCs w:val="20"/>
        </w:rPr>
        <w:footnoteRef/>
      </w:r>
      <w:r w:rsidRPr="00F17156">
        <w:rPr>
          <w:sz w:val="20"/>
          <w:szCs w:val="20"/>
        </w:rPr>
        <w:t xml:space="preserve"> </w:t>
      </w:r>
      <w:r w:rsidR="003D4A69" w:rsidRPr="003D4A69">
        <w:rPr>
          <w:sz w:val="20"/>
          <w:szCs w:val="20"/>
        </w:rPr>
        <w:t xml:space="preserve">Theo Báo </w:t>
      </w:r>
      <w:r w:rsidR="003D4A69" w:rsidRPr="003D4A69">
        <w:rPr>
          <w:sz w:val="20"/>
          <w:szCs w:val="20"/>
        </w:rPr>
        <w:t xml:space="preserve">cáo số 3793-BC/BCSĐCP ngày 31/12/2024 của Ban cán sự </w:t>
      </w:r>
      <w:r w:rsidR="00AA0D19">
        <w:rPr>
          <w:sz w:val="20"/>
          <w:szCs w:val="20"/>
        </w:rPr>
        <w:t>đ</w:t>
      </w:r>
      <w:r w:rsidR="003D4A69" w:rsidRPr="003D4A69">
        <w:rPr>
          <w:sz w:val="20"/>
          <w:szCs w:val="20"/>
        </w:rPr>
        <w:t xml:space="preserve">ảng Chính phủ tổng kết thực hiện </w:t>
      </w:r>
      <w:r w:rsidR="003D4A69" w:rsidRPr="003D4A69">
        <w:rPr>
          <w:sz w:val="20"/>
          <w:szCs w:val="20"/>
          <w:lang w:val="nb-NO"/>
        </w:rPr>
        <w:t>Nghị quyết số 18-NQ/TW</w:t>
      </w:r>
      <w:r w:rsidR="00575291">
        <w:rPr>
          <w:sz w:val="20"/>
          <w:szCs w:val="20"/>
          <w:lang w:val="nb-NO"/>
        </w:rPr>
        <w:t xml:space="preserve"> thì phương án sắp xếp tổ chức bộ máy của Chính phủ như sau: </w:t>
      </w:r>
    </w:p>
    <w:p w14:paraId="23AE1A09" w14:textId="77777777" w:rsidR="00575291" w:rsidRDefault="00575291" w:rsidP="00DD57BA">
      <w:pPr>
        <w:spacing w:before="0" w:line="240" w:lineRule="auto"/>
        <w:ind w:firstLine="450"/>
        <w:rPr>
          <w:sz w:val="20"/>
          <w:szCs w:val="20"/>
          <w:lang w:val="nb-NO"/>
        </w:rPr>
      </w:pPr>
      <w:r>
        <w:rPr>
          <w:sz w:val="20"/>
          <w:szCs w:val="20"/>
          <w:lang w:val="nb-NO"/>
        </w:rPr>
        <w:t xml:space="preserve">- Kết thúc hoạt động của Ban cán sự đảng Chính phủ, thành lập Đảng bộ Chính phủ; </w:t>
      </w:r>
    </w:p>
    <w:p w14:paraId="7D3B83D5" w14:textId="77777777" w:rsidR="00D2673D" w:rsidRDefault="00575291" w:rsidP="00DD57BA">
      <w:pPr>
        <w:spacing w:before="0" w:line="240" w:lineRule="auto"/>
        <w:ind w:firstLine="450"/>
        <w:rPr>
          <w:sz w:val="20"/>
          <w:szCs w:val="20"/>
          <w:lang w:val="nb-NO"/>
        </w:rPr>
      </w:pPr>
      <w:r>
        <w:rPr>
          <w:sz w:val="20"/>
          <w:szCs w:val="20"/>
          <w:lang w:val="nb-NO"/>
        </w:rPr>
        <w:t xml:space="preserve">- Đối với các bộ, cơ quan ngang bộ: </w:t>
      </w:r>
    </w:p>
    <w:p w14:paraId="7A586390" w14:textId="543EC98A" w:rsidR="00D2673D" w:rsidRDefault="00D2673D" w:rsidP="00DD57BA">
      <w:pPr>
        <w:spacing w:before="0" w:line="240" w:lineRule="auto"/>
        <w:ind w:firstLine="450"/>
        <w:rPr>
          <w:sz w:val="20"/>
          <w:szCs w:val="20"/>
          <w:lang w:val="nb-NO"/>
        </w:rPr>
      </w:pPr>
      <w:r>
        <w:rPr>
          <w:sz w:val="20"/>
          <w:szCs w:val="20"/>
          <w:lang w:val="nb-NO"/>
        </w:rPr>
        <w:t xml:space="preserve">+ </w:t>
      </w:r>
      <w:r w:rsidR="00575291">
        <w:rPr>
          <w:sz w:val="20"/>
          <w:szCs w:val="20"/>
          <w:lang w:val="nb-NO"/>
        </w:rPr>
        <w:t>Duy trì 07 bộ, cơ quan ngang bộ (có sắp xếp, tinh gọn tổ chức bộ máy bên trong)</w:t>
      </w:r>
      <w:r>
        <w:rPr>
          <w:sz w:val="20"/>
          <w:szCs w:val="20"/>
          <w:lang w:val="nb-NO"/>
        </w:rPr>
        <w:t>.</w:t>
      </w:r>
    </w:p>
    <w:p w14:paraId="38BE6C68" w14:textId="7DB65EF1" w:rsidR="00D2673D" w:rsidRDefault="00D2673D" w:rsidP="00DD57BA">
      <w:pPr>
        <w:spacing w:before="0" w:line="240" w:lineRule="auto"/>
        <w:ind w:firstLine="450"/>
        <w:rPr>
          <w:bCs/>
          <w:iCs/>
          <w:sz w:val="20"/>
          <w:szCs w:val="20"/>
          <w:lang w:val="nb-NO"/>
        </w:rPr>
      </w:pPr>
      <w:r>
        <w:rPr>
          <w:sz w:val="20"/>
          <w:szCs w:val="20"/>
          <w:lang w:val="nb-NO"/>
        </w:rPr>
        <w:t xml:space="preserve">+ </w:t>
      </w:r>
      <w:r w:rsidR="00575291">
        <w:rPr>
          <w:sz w:val="20"/>
          <w:szCs w:val="20"/>
          <w:lang w:val="nb-NO"/>
        </w:rPr>
        <w:t>Cơ cấu, sắp xếp và hợp nhất các bộ, cơ quan ngang bộ: Hợp nhất Bộ Kế hoạch và Đầu tư và Bộ Tài chính (</w:t>
      </w:r>
      <w:r w:rsidR="00575291" w:rsidRPr="00575291">
        <w:rPr>
          <w:sz w:val="20"/>
          <w:szCs w:val="20"/>
          <w:lang w:val="nb-NO"/>
        </w:rPr>
        <w:t>Bộ Kinh tế - Tài chính</w:t>
      </w:r>
      <w:r w:rsidR="00575291">
        <w:rPr>
          <w:sz w:val="20"/>
          <w:szCs w:val="20"/>
          <w:lang w:val="nb-NO"/>
        </w:rPr>
        <w:t>); h</w:t>
      </w:r>
      <w:r w:rsidR="00575291" w:rsidRPr="00575291">
        <w:rPr>
          <w:sz w:val="20"/>
          <w:szCs w:val="20"/>
          <w:lang w:val="nb-NO"/>
        </w:rPr>
        <w:t>ợp nhất Bộ Xây dựng và Bộ Giao thông vận tải</w:t>
      </w:r>
      <w:r w:rsidR="00575291">
        <w:rPr>
          <w:sz w:val="20"/>
          <w:szCs w:val="20"/>
          <w:lang w:val="nb-NO"/>
        </w:rPr>
        <w:t xml:space="preserve"> (</w:t>
      </w:r>
      <w:r w:rsidR="00575291" w:rsidRPr="00575291">
        <w:rPr>
          <w:sz w:val="20"/>
          <w:szCs w:val="20"/>
          <w:lang w:val="nb-NO"/>
        </w:rPr>
        <w:t>Bộ Xây dựng và Giao thông</w:t>
      </w:r>
      <w:r w:rsidR="00575291">
        <w:rPr>
          <w:sz w:val="20"/>
          <w:szCs w:val="20"/>
          <w:lang w:val="nb-NO"/>
        </w:rPr>
        <w:t>); h</w:t>
      </w:r>
      <w:r w:rsidR="00575291" w:rsidRPr="00575291">
        <w:rPr>
          <w:sz w:val="20"/>
          <w:szCs w:val="20"/>
          <w:lang w:val="nb-NO"/>
        </w:rPr>
        <w:t>ợp nhất Bộ Nông nghiệp và Phát triển nông thôn và Bộ Tài nguyên và Môi trường</w:t>
      </w:r>
      <w:r w:rsidR="00575291">
        <w:rPr>
          <w:sz w:val="20"/>
          <w:szCs w:val="20"/>
          <w:lang w:val="nb-NO"/>
        </w:rPr>
        <w:t xml:space="preserve"> </w:t>
      </w:r>
      <w:r w:rsidR="00575291" w:rsidRPr="00575291">
        <w:rPr>
          <w:sz w:val="20"/>
          <w:szCs w:val="20"/>
          <w:lang w:val="nb-NO"/>
        </w:rPr>
        <w:t>Bộ Nông nghiệp và Môi trường</w:t>
      </w:r>
      <w:r w:rsidR="00575291">
        <w:rPr>
          <w:sz w:val="20"/>
          <w:szCs w:val="20"/>
          <w:lang w:val="nb-NO"/>
        </w:rPr>
        <w:t xml:space="preserve">); </w:t>
      </w:r>
      <w:r w:rsidR="00575291" w:rsidRPr="00575291">
        <w:rPr>
          <w:sz w:val="20"/>
          <w:szCs w:val="20"/>
          <w:lang w:val="nb-NO"/>
        </w:rPr>
        <w:t>hợp nhất Bộ Nội vụ và Bộ Lao động - Thương binh và Xã hội</w:t>
      </w:r>
      <w:r>
        <w:rPr>
          <w:sz w:val="20"/>
          <w:szCs w:val="20"/>
          <w:lang w:val="nb-NO"/>
        </w:rPr>
        <w:t xml:space="preserve"> (</w:t>
      </w:r>
      <w:r w:rsidRPr="00575291">
        <w:rPr>
          <w:sz w:val="20"/>
          <w:szCs w:val="20"/>
          <w:lang w:val="nb-NO"/>
        </w:rPr>
        <w:t>Bộ Nội vụ và Lao độn</w:t>
      </w:r>
      <w:r>
        <w:rPr>
          <w:sz w:val="20"/>
          <w:szCs w:val="20"/>
          <w:lang w:val="nb-NO"/>
        </w:rPr>
        <w:t xml:space="preserve">g); </w:t>
      </w:r>
      <w:r w:rsidR="00575291" w:rsidRPr="00575291">
        <w:rPr>
          <w:bCs/>
          <w:iCs/>
          <w:sz w:val="20"/>
          <w:szCs w:val="20"/>
          <w:lang w:val="nb-NO"/>
        </w:rPr>
        <w:t>hợp Bộ Thông tin và Truyền thông</w:t>
      </w:r>
      <w:r>
        <w:rPr>
          <w:bCs/>
          <w:iCs/>
          <w:sz w:val="20"/>
          <w:szCs w:val="20"/>
          <w:lang w:val="nb-NO"/>
        </w:rPr>
        <w:t xml:space="preserve"> và </w:t>
      </w:r>
      <w:r w:rsidRPr="00575291">
        <w:rPr>
          <w:bCs/>
          <w:iCs/>
          <w:sz w:val="20"/>
          <w:szCs w:val="20"/>
          <w:lang w:val="nb-NO"/>
        </w:rPr>
        <w:t xml:space="preserve">Bộ Khoa học và Công nghệ </w:t>
      </w:r>
      <w:r>
        <w:rPr>
          <w:bCs/>
          <w:iCs/>
          <w:sz w:val="20"/>
          <w:szCs w:val="20"/>
          <w:lang w:val="nb-NO"/>
        </w:rPr>
        <w:t>(</w:t>
      </w:r>
      <w:r w:rsidRPr="00575291">
        <w:rPr>
          <w:bCs/>
          <w:iCs/>
          <w:sz w:val="20"/>
          <w:szCs w:val="20"/>
          <w:lang w:val="nb-NO"/>
        </w:rPr>
        <w:t>Bộ Khoa học, Công nghệ và Chuyển đổi số</w:t>
      </w:r>
      <w:r>
        <w:rPr>
          <w:bCs/>
          <w:iCs/>
          <w:sz w:val="20"/>
          <w:szCs w:val="20"/>
          <w:lang w:val="nb-NO"/>
        </w:rPr>
        <w:t xml:space="preserve">). </w:t>
      </w:r>
    </w:p>
    <w:p w14:paraId="18C9BC4B" w14:textId="2D8C5804" w:rsidR="00D2673D" w:rsidRPr="00D2673D" w:rsidRDefault="00D2673D" w:rsidP="00DD57BA">
      <w:pPr>
        <w:spacing w:before="0" w:line="240" w:lineRule="auto"/>
        <w:ind w:firstLine="450"/>
        <w:rPr>
          <w:sz w:val="20"/>
          <w:szCs w:val="20"/>
          <w:lang w:val="nb-NO"/>
        </w:rPr>
      </w:pPr>
      <w:r>
        <w:rPr>
          <w:bCs/>
          <w:iCs/>
          <w:sz w:val="20"/>
          <w:szCs w:val="20"/>
          <w:lang w:val="nb-NO"/>
        </w:rPr>
        <w:t xml:space="preserve">+ Các bộ, ngành tiếp nhận chức năng, nhiệm vụ, tổ chức bộ máy gồm: Bộ Giáo dục và Đào tạo, Bộ Y tế, Bộ Ngoại giao, Ủy ban Dân tộc. </w:t>
      </w:r>
    </w:p>
    <w:p w14:paraId="63295054" w14:textId="2E0960F8" w:rsidR="00D2673D" w:rsidRDefault="00D2673D" w:rsidP="00DD57BA">
      <w:pPr>
        <w:spacing w:before="0" w:line="240" w:lineRule="auto"/>
        <w:ind w:firstLine="450"/>
        <w:rPr>
          <w:bCs/>
          <w:iCs/>
          <w:sz w:val="20"/>
          <w:szCs w:val="20"/>
          <w:lang w:val="nb-NO"/>
        </w:rPr>
      </w:pPr>
      <w:r>
        <w:rPr>
          <w:bCs/>
          <w:iCs/>
          <w:sz w:val="20"/>
          <w:szCs w:val="20"/>
          <w:lang w:val="nb-NO"/>
        </w:rPr>
        <w:t xml:space="preserve">+ Các bộ, ngành khác xây dựng phương án, sắp xếp, kiện toàn cơ cấu tổ chức bên trong: Bộ </w:t>
      </w:r>
      <w:r w:rsidR="004D5D69">
        <w:rPr>
          <w:bCs/>
          <w:iCs/>
          <w:sz w:val="20"/>
          <w:szCs w:val="20"/>
          <w:lang w:val="nb-NO"/>
        </w:rPr>
        <w:t>Quốc phòng, Bộ Công an, Bộ Tư pháp</w:t>
      </w:r>
      <w:r w:rsidR="00FA5EC3">
        <w:rPr>
          <w:bCs/>
          <w:iCs/>
          <w:sz w:val="20"/>
          <w:szCs w:val="20"/>
          <w:lang w:val="nb-NO"/>
        </w:rPr>
        <w:t>,</w:t>
      </w:r>
      <w:r w:rsidR="004D5D69">
        <w:rPr>
          <w:bCs/>
          <w:iCs/>
          <w:sz w:val="20"/>
          <w:szCs w:val="20"/>
          <w:lang w:val="nb-NO"/>
        </w:rPr>
        <w:t xml:space="preserve"> Bộ Công Thương, Bộ Văn hóa, Thể thao và Du lịch, Văn phòng Chính phủ, Thanh tra Chính phủ, Ngân hàng Nhà nước Việt Nam). </w:t>
      </w:r>
      <w:r>
        <w:rPr>
          <w:bCs/>
          <w:iCs/>
          <w:sz w:val="20"/>
          <w:szCs w:val="20"/>
          <w:lang w:val="nb-NO"/>
        </w:rPr>
        <w:t xml:space="preserve"> </w:t>
      </w:r>
    </w:p>
    <w:p w14:paraId="5FCFE7DB" w14:textId="46E451F7" w:rsidR="00575291" w:rsidRPr="004D5D69" w:rsidRDefault="004D5D69" w:rsidP="00DD57BA">
      <w:pPr>
        <w:spacing w:before="0" w:line="240" w:lineRule="auto"/>
        <w:ind w:firstLine="450"/>
        <w:rPr>
          <w:bCs/>
          <w:iCs/>
          <w:sz w:val="20"/>
          <w:szCs w:val="20"/>
          <w:lang w:val="nb-NO"/>
        </w:rPr>
      </w:pPr>
      <w:r>
        <w:rPr>
          <w:bCs/>
          <w:iCs/>
          <w:sz w:val="20"/>
          <w:szCs w:val="20"/>
          <w:lang w:val="nb-NO"/>
        </w:rPr>
        <w:t xml:space="preserve">- Đối với các cơ quan thuộc Chính phủ và các cơ quan khác: Chuyển Ban Quản lý Lăng Chủ tịch Hồ Chí Minh vào trong cơ cấu tổ chức của Bộ Quốc phòng, </w:t>
      </w:r>
      <w:r w:rsidR="00906732">
        <w:rPr>
          <w:bCs/>
          <w:iCs/>
          <w:sz w:val="20"/>
          <w:szCs w:val="20"/>
          <w:lang w:val="nb-NO"/>
        </w:rPr>
        <w:t>s</w:t>
      </w:r>
      <w:r>
        <w:rPr>
          <w:bCs/>
          <w:iCs/>
          <w:sz w:val="20"/>
          <w:szCs w:val="20"/>
          <w:lang w:val="nb-NO"/>
        </w:rPr>
        <w:t>áp nhập Bảo hiểm xã hội Việt Nam vào Bộ Kinh tế - Tài chính; kết thúc hoạt động của Ủy ban Quản lý vốn nhà nước tại doanh nghiệp; kết thúc hoạt động của Ủy ban Giám sát tài chính quốc gia;...</w:t>
      </w:r>
    </w:p>
    <w:p w14:paraId="39F35056" w14:textId="4AA33A0F" w:rsidR="00216EF0" w:rsidRPr="00575291" w:rsidRDefault="004D5D69" w:rsidP="00DD57BA">
      <w:pPr>
        <w:spacing w:before="0" w:line="240" w:lineRule="auto"/>
        <w:ind w:firstLine="450"/>
        <w:rPr>
          <w:sz w:val="20"/>
          <w:szCs w:val="20"/>
          <w:lang w:val="nb-NO"/>
        </w:rPr>
      </w:pPr>
      <w:r>
        <w:rPr>
          <w:sz w:val="20"/>
          <w:szCs w:val="20"/>
          <w:lang w:val="nb-NO"/>
        </w:rPr>
        <w:t>Theo định hướng của Ban Chỉ đạo Trung ương, trên cơ sở thực hiện phương án sắp xếp, t</w:t>
      </w:r>
      <w:r w:rsidR="00216EF0" w:rsidRPr="00575291">
        <w:rPr>
          <w:sz w:val="20"/>
          <w:szCs w:val="20"/>
          <w:lang w:val="nb-NO"/>
        </w:rPr>
        <w:t xml:space="preserve">ổ chức bộ máy của Chính phủ khóa XV </w:t>
      </w:r>
      <w:r>
        <w:rPr>
          <w:sz w:val="20"/>
          <w:szCs w:val="20"/>
          <w:lang w:val="nb-NO"/>
        </w:rPr>
        <w:t xml:space="preserve">(nhiệm kỳ 2021- 2026) </w:t>
      </w:r>
      <w:r w:rsidR="00216EF0" w:rsidRPr="00575291">
        <w:rPr>
          <w:sz w:val="20"/>
          <w:szCs w:val="20"/>
          <w:lang w:val="nb-NO"/>
        </w:rPr>
        <w:t xml:space="preserve">dự kiến được tinh gọn như sau: </w:t>
      </w:r>
      <w:r>
        <w:rPr>
          <w:sz w:val="20"/>
          <w:szCs w:val="20"/>
          <w:lang w:val="nb-NO"/>
        </w:rPr>
        <w:t>Có 14 bộ</w:t>
      </w:r>
      <w:r w:rsidR="00216EF0" w:rsidRPr="00575291">
        <w:rPr>
          <w:sz w:val="20"/>
          <w:szCs w:val="20"/>
          <w:lang w:val="nb-NO"/>
        </w:rPr>
        <w:t>, 0</w:t>
      </w:r>
      <w:r>
        <w:rPr>
          <w:sz w:val="20"/>
          <w:szCs w:val="20"/>
          <w:lang w:val="nb-NO"/>
        </w:rPr>
        <w:t>3</w:t>
      </w:r>
      <w:r w:rsidR="00216EF0" w:rsidRPr="00575291">
        <w:rPr>
          <w:sz w:val="20"/>
          <w:szCs w:val="20"/>
          <w:lang w:val="nb-NO"/>
        </w:rPr>
        <w:t xml:space="preserve"> cơ quan ngang bộ (giảm 05 </w:t>
      </w:r>
      <w:r w:rsidR="009821C2">
        <w:rPr>
          <w:sz w:val="20"/>
          <w:szCs w:val="20"/>
          <w:lang w:val="nb-NO"/>
        </w:rPr>
        <w:t>b</w:t>
      </w:r>
      <w:r w:rsidR="00216EF0" w:rsidRPr="00575291">
        <w:rPr>
          <w:sz w:val="20"/>
          <w:szCs w:val="20"/>
          <w:lang w:val="nb-NO"/>
        </w:rPr>
        <w:t>ộ</w:t>
      </w:r>
      <w:r w:rsidR="009821C2">
        <w:rPr>
          <w:sz w:val="20"/>
          <w:szCs w:val="20"/>
          <w:lang w:val="nb-NO"/>
        </w:rPr>
        <w:t>, cơ quan ngang bộ</w:t>
      </w:r>
      <w:r w:rsidR="00216EF0" w:rsidRPr="00575291">
        <w:rPr>
          <w:sz w:val="20"/>
          <w:szCs w:val="20"/>
          <w:lang w:val="nb-NO"/>
        </w:rPr>
        <w:t xml:space="preserve">); </w:t>
      </w:r>
      <w:r w:rsidR="009821C2">
        <w:rPr>
          <w:sz w:val="20"/>
          <w:szCs w:val="20"/>
          <w:lang w:val="nb-NO"/>
        </w:rPr>
        <w:t xml:space="preserve">có </w:t>
      </w:r>
      <w:r w:rsidR="00216EF0" w:rsidRPr="00575291">
        <w:rPr>
          <w:sz w:val="20"/>
          <w:szCs w:val="20"/>
          <w:lang w:val="nb-NO"/>
        </w:rPr>
        <w:t>0</w:t>
      </w:r>
      <w:r w:rsidR="009821C2">
        <w:rPr>
          <w:sz w:val="20"/>
          <w:szCs w:val="20"/>
          <w:lang w:val="nb-NO"/>
        </w:rPr>
        <w:t>5</w:t>
      </w:r>
      <w:r w:rsidR="00216EF0" w:rsidRPr="00575291">
        <w:rPr>
          <w:sz w:val="20"/>
          <w:szCs w:val="20"/>
          <w:lang w:val="nb-NO"/>
        </w:rPr>
        <w:t xml:space="preserve"> cơ quan thuộc Chính phủ (giảm 0</w:t>
      </w:r>
      <w:r w:rsidR="009821C2">
        <w:rPr>
          <w:sz w:val="20"/>
          <w:szCs w:val="20"/>
          <w:lang w:val="nb-NO"/>
        </w:rPr>
        <w:t>3</w:t>
      </w:r>
      <w:r w:rsidR="00216EF0" w:rsidRPr="00575291">
        <w:rPr>
          <w:sz w:val="20"/>
          <w:szCs w:val="20"/>
          <w:lang w:val="nb-NO"/>
        </w:rPr>
        <w:t xml:space="preserve"> cơ quan thuộc Chính phủ), </w:t>
      </w:r>
      <w:r w:rsidR="009821C2">
        <w:rPr>
          <w:sz w:val="20"/>
          <w:szCs w:val="20"/>
          <w:lang w:val="nb-NO"/>
        </w:rPr>
        <w:t xml:space="preserve">đồng thời </w:t>
      </w:r>
      <w:r w:rsidR="00216EF0" w:rsidRPr="00575291">
        <w:rPr>
          <w:sz w:val="20"/>
          <w:szCs w:val="20"/>
          <w:lang w:val="nb-NO"/>
        </w:rPr>
        <w:t>sắp xếp, tinh gọn đầu mối</w:t>
      </w:r>
      <w:r w:rsidR="009821C2">
        <w:rPr>
          <w:sz w:val="20"/>
          <w:szCs w:val="20"/>
          <w:lang w:val="nb-NO"/>
        </w:rPr>
        <w:t xml:space="preserve"> tổ chức bên trong đối với các cơ quan: Giảm 13/13 tổng cục và tổ chức tương đương; giảm 451 cục và tổ chức tương đương; giảm 214 vụ và tổ chức tương đương; giảm 2668 chi cục và tương đương, giảm 201 đơn vị sự nghiệp công lập;...</w:t>
      </w:r>
    </w:p>
  </w:footnote>
  <w:footnote w:id="3">
    <w:p w14:paraId="79433ECA" w14:textId="5A79A060" w:rsidR="00D47E63" w:rsidRPr="00714C04" w:rsidRDefault="00D47E63" w:rsidP="00DD57BA">
      <w:pPr>
        <w:spacing w:before="0" w:line="240" w:lineRule="auto"/>
        <w:ind w:firstLine="450"/>
        <w:rPr>
          <w:sz w:val="20"/>
          <w:szCs w:val="20"/>
          <w:lang w:val="nb-NO"/>
        </w:rPr>
      </w:pPr>
      <w:r w:rsidRPr="00F17156">
        <w:rPr>
          <w:rStyle w:val="FootnoteReference"/>
          <w:sz w:val="20"/>
          <w:szCs w:val="20"/>
        </w:rPr>
        <w:footnoteRef/>
      </w:r>
      <w:r w:rsidRPr="00714C04">
        <w:rPr>
          <w:sz w:val="20"/>
          <w:szCs w:val="20"/>
          <w:lang w:val="nb-NO"/>
        </w:rPr>
        <w:t xml:space="preserve"> Báo cáo số 540/BC-BTP ngày 25/12/2024 của Bộ Tư pháp. </w:t>
      </w:r>
    </w:p>
  </w:footnote>
  <w:footnote w:id="4">
    <w:p w14:paraId="04ADC0FF" w14:textId="77777777" w:rsidR="00D47E63" w:rsidRPr="00533E64" w:rsidRDefault="00D47E63" w:rsidP="00DD57BA">
      <w:pPr>
        <w:spacing w:before="0" w:line="240" w:lineRule="auto"/>
        <w:ind w:firstLine="450"/>
        <w:rPr>
          <w:sz w:val="20"/>
          <w:szCs w:val="20"/>
          <w:lang w:val="nb-NO"/>
        </w:rPr>
      </w:pPr>
      <w:r w:rsidRPr="00F17156">
        <w:rPr>
          <w:rStyle w:val="FootnoteReference"/>
          <w:sz w:val="20"/>
          <w:szCs w:val="20"/>
        </w:rPr>
        <w:footnoteRef/>
      </w:r>
      <w:r w:rsidRPr="00533E64">
        <w:rPr>
          <w:sz w:val="20"/>
          <w:szCs w:val="20"/>
          <w:lang w:val="nb-NO"/>
        </w:rPr>
        <w:t xml:space="preserve"> “Cần xử lý ngay” được hiểu là phải có biện pháp kịp thời xử lý các vướng mắc phát sinh để có cơ sở pháp lý đầy đủ cho việc sắp xếp tổ chức bộ máy, tránh khoảng trống pháp luật và bảo đảm mọi hoạt động bình thường, không bị gián đoạn của các cơ quan, tổ chức, đơn vị, người dân, doanh nghiệp sau khi thực hiện sắp xếp tổ chức bộ máy.</w:t>
      </w:r>
    </w:p>
  </w:footnote>
  <w:footnote w:id="5">
    <w:p w14:paraId="18D1B654" w14:textId="77777777" w:rsidR="00D47E63" w:rsidRPr="00D61ECF" w:rsidRDefault="00D47E63" w:rsidP="00DD57BA">
      <w:pPr>
        <w:spacing w:before="0" w:line="240" w:lineRule="auto"/>
        <w:ind w:firstLine="450"/>
        <w:rPr>
          <w:sz w:val="20"/>
          <w:szCs w:val="20"/>
          <w:lang w:val="nb-NO"/>
        </w:rPr>
      </w:pPr>
      <w:r w:rsidRPr="00F17156">
        <w:rPr>
          <w:rStyle w:val="FootnoteReference"/>
          <w:sz w:val="20"/>
          <w:szCs w:val="20"/>
        </w:rPr>
        <w:footnoteRef/>
      </w:r>
      <w:r w:rsidRPr="00D61ECF">
        <w:rPr>
          <w:sz w:val="20"/>
          <w:szCs w:val="20"/>
          <w:lang w:val="nb-NO"/>
        </w:rPr>
        <w:t xml:space="preserve"> Ví dụ: Các vấn đề liên quan đến việc tiếp nhận, chuyển giao chức năng, nhiệm vụ, quyền hạn giữa các bộ, cơ quan, đơn vị; liên quan đến thẩm quyền, trình tự thủ tục giải quyết thủ tục hành chính; các nội dung cần có sự phối hợp giữa các bộ, cơ quan;… </w:t>
      </w:r>
    </w:p>
  </w:footnote>
  <w:footnote w:id="6">
    <w:p w14:paraId="404C7721" w14:textId="77777777" w:rsidR="00D47E63" w:rsidRPr="00D61ECF" w:rsidRDefault="00D47E63" w:rsidP="00DD57BA">
      <w:pPr>
        <w:spacing w:before="0" w:line="240" w:lineRule="auto"/>
        <w:ind w:firstLine="450"/>
        <w:rPr>
          <w:sz w:val="20"/>
          <w:szCs w:val="20"/>
          <w:lang w:val="nb-NO"/>
        </w:rPr>
      </w:pPr>
      <w:r w:rsidRPr="00F17156">
        <w:rPr>
          <w:rStyle w:val="FootnoteReference"/>
          <w:sz w:val="20"/>
          <w:szCs w:val="20"/>
        </w:rPr>
        <w:footnoteRef/>
      </w:r>
      <w:r w:rsidRPr="00D61ECF">
        <w:rPr>
          <w:sz w:val="20"/>
          <w:szCs w:val="20"/>
          <w:lang w:val="nb-NO"/>
        </w:rPr>
        <w:t xml:space="preserve"> Ví dụ: Những vấn đề liên quan đến tổ chức bộ máy của Bộ Quốc phòng; những vấn đề có liên quan lĩnh vực chuyên ngành của từng bộ; việc thay đổi mô hình tổ chức riêng có của bộ, ngành đó…</w:t>
      </w:r>
    </w:p>
  </w:footnote>
  <w:footnote w:id="7">
    <w:p w14:paraId="6AB0F617" w14:textId="066E43EF" w:rsidR="00F50DAA" w:rsidRPr="00D61ECF" w:rsidRDefault="00F50DAA" w:rsidP="00DD57BA">
      <w:pPr>
        <w:pStyle w:val="FootnoteText"/>
        <w:ind w:firstLine="450"/>
        <w:rPr>
          <w:lang w:val="nb-NO"/>
        </w:rPr>
      </w:pPr>
      <w:r w:rsidRPr="00F17156">
        <w:rPr>
          <w:rStyle w:val="FootnoteReference"/>
        </w:rPr>
        <w:footnoteRef/>
      </w:r>
      <w:r w:rsidRPr="00D61ECF">
        <w:rPr>
          <w:lang w:val="nb-NO"/>
        </w:rPr>
        <w:t xml:space="preserve"> Tại Báo cáo số 540/BC-BTP ngày 25/12/2025</w:t>
      </w:r>
      <w:r w:rsidR="009B2BBE" w:rsidRPr="00D61ECF">
        <w:rPr>
          <w:lang w:val="nb-NO"/>
        </w:rPr>
        <w:t>,</w:t>
      </w:r>
      <w:r w:rsidRPr="00D61ECF">
        <w:rPr>
          <w:lang w:val="nb-NO"/>
        </w:rPr>
        <w:t xml:space="preserve"> các bộ, cơ quan ngang bộ đề xuất sửa đổi cụ thể 07 luật, tuy nhiên qua đánh giá bước đầu Bộ Tư pháp nhận thấy có thể xử lý bằng các nguyên tắc chung.</w:t>
      </w:r>
    </w:p>
  </w:footnote>
  <w:footnote w:id="8">
    <w:p w14:paraId="2F46733F" w14:textId="5D545527" w:rsidR="000E1C79" w:rsidRPr="00D61ECF" w:rsidRDefault="000E1C79" w:rsidP="00DD57BA">
      <w:pPr>
        <w:pStyle w:val="FootnoteText"/>
        <w:ind w:firstLine="450"/>
        <w:rPr>
          <w:lang w:val="nb-NO"/>
        </w:rPr>
      </w:pPr>
      <w:r w:rsidRPr="00F17156">
        <w:rPr>
          <w:rStyle w:val="FootnoteReference"/>
        </w:rPr>
        <w:footnoteRef/>
      </w:r>
      <w:r w:rsidRPr="00D61ECF">
        <w:rPr>
          <w:lang w:val="nb-NO"/>
        </w:rPr>
        <w:t xml:space="preserve"> </w:t>
      </w:r>
      <w:r w:rsidRPr="00F17156">
        <w:rPr>
          <w:lang w:val="nl-NL"/>
        </w:rPr>
        <w:t xml:space="preserve">Đến nay, Bộ Tư pháp nhận được thông tin, báo cáo của </w:t>
      </w:r>
      <w:r w:rsidR="000A180D" w:rsidRPr="00F17156">
        <w:rPr>
          <w:lang w:val="nl-NL"/>
        </w:rPr>
        <w:t>6</w:t>
      </w:r>
      <w:r w:rsidR="00F17156" w:rsidRPr="00F17156">
        <w:rPr>
          <w:lang w:val="nl-NL"/>
        </w:rPr>
        <w:t>2</w:t>
      </w:r>
      <w:r w:rsidRPr="00F17156">
        <w:rPr>
          <w:lang w:val="nl-NL"/>
        </w:rPr>
        <w:t xml:space="preserve"> địa phương.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658625"/>
      <w:docPartObj>
        <w:docPartGallery w:val="Page Numbers (Top of Page)"/>
        <w:docPartUnique/>
      </w:docPartObj>
    </w:sdtPr>
    <w:sdtEndPr>
      <w:rPr>
        <w:noProof/>
        <w:sz w:val="26"/>
        <w:szCs w:val="26"/>
      </w:rPr>
    </w:sdtEndPr>
    <w:sdtContent>
      <w:p w14:paraId="3B0C87B6" w14:textId="1180898F" w:rsidR="00872772" w:rsidRPr="00205761" w:rsidRDefault="00872772" w:rsidP="00205761">
        <w:pPr>
          <w:pStyle w:val="Header"/>
          <w:jc w:val="center"/>
          <w:rPr>
            <w:sz w:val="26"/>
            <w:szCs w:val="26"/>
          </w:rPr>
        </w:pPr>
        <w:r w:rsidRPr="00205761">
          <w:rPr>
            <w:sz w:val="26"/>
            <w:szCs w:val="26"/>
          </w:rPr>
          <w:fldChar w:fldCharType="begin"/>
        </w:r>
        <w:r w:rsidRPr="00205761">
          <w:rPr>
            <w:sz w:val="26"/>
            <w:szCs w:val="26"/>
          </w:rPr>
          <w:instrText xml:space="preserve"> PAGE   \* MERGEFORMAT </w:instrText>
        </w:r>
        <w:r w:rsidRPr="00205761">
          <w:rPr>
            <w:sz w:val="26"/>
            <w:szCs w:val="26"/>
          </w:rPr>
          <w:fldChar w:fldCharType="separate"/>
        </w:r>
        <w:r w:rsidR="00782223">
          <w:rPr>
            <w:noProof/>
            <w:sz w:val="26"/>
            <w:szCs w:val="26"/>
          </w:rPr>
          <w:t>13</w:t>
        </w:r>
        <w:r w:rsidRPr="00205761">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D1776"/>
    <w:multiLevelType w:val="hybridMultilevel"/>
    <w:tmpl w:val="95AED47E"/>
    <w:lvl w:ilvl="0" w:tplc="697C4F3E">
      <w:start w:val="1"/>
      <w:numFmt w:val="lowerLetter"/>
      <w:lvlText w:val="%1)"/>
      <w:lvlJc w:val="left"/>
      <w:pPr>
        <w:ind w:left="1231" w:hanging="331"/>
      </w:pPr>
      <w:rPr>
        <w:rFonts w:ascii="Times New Roman" w:eastAsia="Times New Roman" w:hAnsi="Times New Roman" w:cs="Times New Roman" w:hint="default"/>
        <w:b w:val="0"/>
        <w:bCs w:val="0"/>
        <w:i/>
        <w:iCs/>
        <w:spacing w:val="-4"/>
        <w:w w:val="100"/>
        <w:sz w:val="26"/>
        <w:szCs w:val="26"/>
        <w:lang w:val="vi" w:eastAsia="en-US" w:bidi="ar-SA"/>
      </w:rPr>
    </w:lvl>
    <w:lvl w:ilvl="1" w:tplc="7B701216">
      <w:numFmt w:val="bullet"/>
      <w:lvlText w:val="•"/>
      <w:lvlJc w:val="left"/>
      <w:pPr>
        <w:ind w:left="2115" w:hanging="331"/>
      </w:pPr>
      <w:rPr>
        <w:rFonts w:hint="default"/>
        <w:lang w:val="vi" w:eastAsia="en-US" w:bidi="ar-SA"/>
      </w:rPr>
    </w:lvl>
    <w:lvl w:ilvl="2" w:tplc="1FDCA7E4">
      <w:numFmt w:val="bullet"/>
      <w:lvlText w:val="•"/>
      <w:lvlJc w:val="left"/>
      <w:pPr>
        <w:ind w:left="3002" w:hanging="331"/>
      </w:pPr>
      <w:rPr>
        <w:rFonts w:hint="default"/>
        <w:lang w:val="vi" w:eastAsia="en-US" w:bidi="ar-SA"/>
      </w:rPr>
    </w:lvl>
    <w:lvl w:ilvl="3" w:tplc="87787994">
      <w:numFmt w:val="bullet"/>
      <w:lvlText w:val="•"/>
      <w:lvlJc w:val="left"/>
      <w:pPr>
        <w:ind w:left="3889" w:hanging="331"/>
      </w:pPr>
      <w:rPr>
        <w:rFonts w:hint="default"/>
        <w:lang w:val="vi" w:eastAsia="en-US" w:bidi="ar-SA"/>
      </w:rPr>
    </w:lvl>
    <w:lvl w:ilvl="4" w:tplc="987C464A">
      <w:numFmt w:val="bullet"/>
      <w:lvlText w:val="•"/>
      <w:lvlJc w:val="left"/>
      <w:pPr>
        <w:ind w:left="4776" w:hanging="331"/>
      </w:pPr>
      <w:rPr>
        <w:rFonts w:hint="default"/>
        <w:lang w:val="vi" w:eastAsia="en-US" w:bidi="ar-SA"/>
      </w:rPr>
    </w:lvl>
    <w:lvl w:ilvl="5" w:tplc="FA16A998">
      <w:numFmt w:val="bullet"/>
      <w:lvlText w:val="•"/>
      <w:lvlJc w:val="left"/>
      <w:pPr>
        <w:ind w:left="5663" w:hanging="331"/>
      </w:pPr>
      <w:rPr>
        <w:rFonts w:hint="default"/>
        <w:lang w:val="vi" w:eastAsia="en-US" w:bidi="ar-SA"/>
      </w:rPr>
    </w:lvl>
    <w:lvl w:ilvl="6" w:tplc="B4CEDFB2">
      <w:numFmt w:val="bullet"/>
      <w:lvlText w:val="•"/>
      <w:lvlJc w:val="left"/>
      <w:pPr>
        <w:ind w:left="6550" w:hanging="331"/>
      </w:pPr>
      <w:rPr>
        <w:rFonts w:hint="default"/>
        <w:lang w:val="vi" w:eastAsia="en-US" w:bidi="ar-SA"/>
      </w:rPr>
    </w:lvl>
    <w:lvl w:ilvl="7" w:tplc="45183270">
      <w:numFmt w:val="bullet"/>
      <w:lvlText w:val="•"/>
      <w:lvlJc w:val="left"/>
      <w:pPr>
        <w:ind w:left="7437" w:hanging="331"/>
      </w:pPr>
      <w:rPr>
        <w:rFonts w:hint="default"/>
        <w:lang w:val="vi" w:eastAsia="en-US" w:bidi="ar-SA"/>
      </w:rPr>
    </w:lvl>
    <w:lvl w:ilvl="8" w:tplc="6E949E54">
      <w:numFmt w:val="bullet"/>
      <w:lvlText w:val="•"/>
      <w:lvlJc w:val="left"/>
      <w:pPr>
        <w:ind w:left="8324" w:hanging="331"/>
      </w:pPr>
      <w:rPr>
        <w:rFonts w:hint="default"/>
        <w:lang w:val="vi" w:eastAsia="en-US" w:bidi="ar-SA"/>
      </w:rPr>
    </w:lvl>
  </w:abstractNum>
  <w:abstractNum w:abstractNumId="1" w15:restartNumberingAfterBreak="0">
    <w:nsid w:val="21E511E7"/>
    <w:multiLevelType w:val="multilevel"/>
    <w:tmpl w:val="0622AFBA"/>
    <w:lvl w:ilvl="0">
      <w:start w:val="1"/>
      <w:numFmt w:val="decimal"/>
      <w:lvlText w:val="%1."/>
      <w:lvlJc w:val="left"/>
      <w:pPr>
        <w:ind w:left="1376" w:hanging="346"/>
      </w:pPr>
      <w:rPr>
        <w:rFonts w:ascii="Times New Roman" w:eastAsia="Times New Roman" w:hAnsi="Times New Roman" w:cs="Times New Roman" w:hint="default"/>
        <w:b/>
        <w:bCs/>
        <w:i w:val="0"/>
        <w:iCs w:val="0"/>
        <w:spacing w:val="-16"/>
        <w:w w:val="100"/>
        <w:sz w:val="26"/>
        <w:szCs w:val="26"/>
        <w:lang w:val="vi" w:eastAsia="en-US" w:bidi="ar-SA"/>
      </w:rPr>
    </w:lvl>
    <w:lvl w:ilvl="1">
      <w:start w:val="1"/>
      <w:numFmt w:val="decimal"/>
      <w:lvlText w:val="%1.%2."/>
      <w:lvlJc w:val="left"/>
      <w:pPr>
        <w:ind w:left="1567" w:hanging="556"/>
      </w:pPr>
      <w:rPr>
        <w:rFonts w:ascii="Times New Roman" w:eastAsia="Times New Roman" w:hAnsi="Times New Roman" w:cs="Times New Roman" w:hint="default"/>
        <w:b/>
        <w:bCs/>
        <w:i/>
        <w:iCs/>
        <w:spacing w:val="-4"/>
        <w:w w:val="100"/>
        <w:sz w:val="26"/>
        <w:szCs w:val="26"/>
        <w:lang w:val="vi" w:eastAsia="en-US" w:bidi="ar-SA"/>
      </w:rPr>
    </w:lvl>
    <w:lvl w:ilvl="2">
      <w:numFmt w:val="bullet"/>
      <w:lvlText w:val="-"/>
      <w:lvlJc w:val="left"/>
      <w:pPr>
        <w:ind w:left="291" w:hanging="173"/>
      </w:pPr>
      <w:rPr>
        <w:rFonts w:ascii="Times New Roman" w:eastAsia="Times New Roman" w:hAnsi="Times New Roman" w:cs="Times New Roman" w:hint="default"/>
        <w:spacing w:val="0"/>
        <w:w w:val="100"/>
        <w:lang w:val="vi" w:eastAsia="en-US" w:bidi="ar-SA"/>
      </w:rPr>
    </w:lvl>
    <w:lvl w:ilvl="3">
      <w:numFmt w:val="bullet"/>
      <w:lvlText w:val="•"/>
      <w:lvlJc w:val="left"/>
      <w:pPr>
        <w:ind w:left="1540" w:hanging="173"/>
      </w:pPr>
      <w:rPr>
        <w:rFonts w:hint="default"/>
        <w:lang w:val="vi" w:eastAsia="en-US" w:bidi="ar-SA"/>
      </w:rPr>
    </w:lvl>
    <w:lvl w:ilvl="4">
      <w:numFmt w:val="bullet"/>
      <w:lvlText w:val="•"/>
      <w:lvlJc w:val="left"/>
      <w:pPr>
        <w:ind w:left="1560" w:hanging="173"/>
      </w:pPr>
      <w:rPr>
        <w:rFonts w:hint="default"/>
        <w:lang w:val="vi" w:eastAsia="en-US" w:bidi="ar-SA"/>
      </w:rPr>
    </w:lvl>
    <w:lvl w:ilvl="5">
      <w:numFmt w:val="bullet"/>
      <w:lvlText w:val="•"/>
      <w:lvlJc w:val="left"/>
      <w:pPr>
        <w:ind w:left="1600" w:hanging="173"/>
      </w:pPr>
      <w:rPr>
        <w:rFonts w:hint="default"/>
        <w:lang w:val="vi" w:eastAsia="en-US" w:bidi="ar-SA"/>
      </w:rPr>
    </w:lvl>
    <w:lvl w:ilvl="6">
      <w:numFmt w:val="bullet"/>
      <w:lvlText w:val="•"/>
      <w:lvlJc w:val="left"/>
      <w:pPr>
        <w:ind w:left="3321" w:hanging="173"/>
      </w:pPr>
      <w:rPr>
        <w:rFonts w:hint="default"/>
        <w:lang w:val="vi" w:eastAsia="en-US" w:bidi="ar-SA"/>
      </w:rPr>
    </w:lvl>
    <w:lvl w:ilvl="7">
      <w:numFmt w:val="bullet"/>
      <w:lvlText w:val="•"/>
      <w:lvlJc w:val="left"/>
      <w:pPr>
        <w:ind w:left="5043" w:hanging="173"/>
      </w:pPr>
      <w:rPr>
        <w:rFonts w:hint="default"/>
        <w:lang w:val="vi" w:eastAsia="en-US" w:bidi="ar-SA"/>
      </w:rPr>
    </w:lvl>
    <w:lvl w:ilvl="8">
      <w:numFmt w:val="bullet"/>
      <w:lvlText w:val="•"/>
      <w:lvlJc w:val="left"/>
      <w:pPr>
        <w:ind w:left="6765" w:hanging="173"/>
      </w:pPr>
      <w:rPr>
        <w:rFonts w:hint="default"/>
        <w:lang w:val="vi" w:eastAsia="en-US" w:bidi="ar-SA"/>
      </w:rPr>
    </w:lvl>
  </w:abstractNum>
  <w:abstractNum w:abstractNumId="2" w15:restartNumberingAfterBreak="0">
    <w:nsid w:val="3EC43954"/>
    <w:multiLevelType w:val="hybridMultilevel"/>
    <w:tmpl w:val="2F4A7DB0"/>
    <w:lvl w:ilvl="0" w:tplc="32041E86">
      <w:start w:val="1"/>
      <w:numFmt w:val="lowerLetter"/>
      <w:lvlText w:val="%1)"/>
      <w:lvlJc w:val="left"/>
      <w:pPr>
        <w:ind w:left="292" w:hanging="327"/>
      </w:pPr>
      <w:rPr>
        <w:rFonts w:ascii="Times New Roman" w:eastAsia="Times New Roman" w:hAnsi="Times New Roman" w:cs="Times New Roman" w:hint="default"/>
        <w:b w:val="0"/>
        <w:bCs w:val="0"/>
        <w:i/>
        <w:iCs/>
        <w:spacing w:val="-4"/>
        <w:w w:val="100"/>
        <w:sz w:val="26"/>
        <w:szCs w:val="26"/>
        <w:lang w:val="vi" w:eastAsia="en-US" w:bidi="ar-SA"/>
      </w:rPr>
    </w:lvl>
    <w:lvl w:ilvl="1" w:tplc="59F47DB0">
      <w:numFmt w:val="bullet"/>
      <w:lvlText w:val="•"/>
      <w:lvlJc w:val="left"/>
      <w:pPr>
        <w:ind w:left="1290" w:hanging="327"/>
      </w:pPr>
      <w:rPr>
        <w:rFonts w:hint="default"/>
        <w:lang w:val="vi" w:eastAsia="en-US" w:bidi="ar-SA"/>
      </w:rPr>
    </w:lvl>
    <w:lvl w:ilvl="2" w:tplc="4EC2D95A">
      <w:numFmt w:val="bullet"/>
      <w:lvlText w:val="•"/>
      <w:lvlJc w:val="left"/>
      <w:pPr>
        <w:ind w:left="2281" w:hanging="327"/>
      </w:pPr>
      <w:rPr>
        <w:rFonts w:hint="default"/>
        <w:lang w:val="vi" w:eastAsia="en-US" w:bidi="ar-SA"/>
      </w:rPr>
    </w:lvl>
    <w:lvl w:ilvl="3" w:tplc="0344B166">
      <w:numFmt w:val="bullet"/>
      <w:lvlText w:val="•"/>
      <w:lvlJc w:val="left"/>
      <w:pPr>
        <w:ind w:left="3272" w:hanging="327"/>
      </w:pPr>
      <w:rPr>
        <w:rFonts w:hint="default"/>
        <w:lang w:val="vi" w:eastAsia="en-US" w:bidi="ar-SA"/>
      </w:rPr>
    </w:lvl>
    <w:lvl w:ilvl="4" w:tplc="14DEE56A">
      <w:numFmt w:val="bullet"/>
      <w:lvlText w:val="•"/>
      <w:lvlJc w:val="left"/>
      <w:pPr>
        <w:ind w:left="4263" w:hanging="327"/>
      </w:pPr>
      <w:rPr>
        <w:rFonts w:hint="default"/>
        <w:lang w:val="vi" w:eastAsia="en-US" w:bidi="ar-SA"/>
      </w:rPr>
    </w:lvl>
    <w:lvl w:ilvl="5" w:tplc="C262D826">
      <w:numFmt w:val="bullet"/>
      <w:lvlText w:val="•"/>
      <w:lvlJc w:val="left"/>
      <w:pPr>
        <w:ind w:left="5254" w:hanging="327"/>
      </w:pPr>
      <w:rPr>
        <w:rFonts w:hint="default"/>
        <w:lang w:val="vi" w:eastAsia="en-US" w:bidi="ar-SA"/>
      </w:rPr>
    </w:lvl>
    <w:lvl w:ilvl="6" w:tplc="D25CC5AC">
      <w:numFmt w:val="bullet"/>
      <w:lvlText w:val="•"/>
      <w:lvlJc w:val="left"/>
      <w:pPr>
        <w:ind w:left="6245" w:hanging="327"/>
      </w:pPr>
      <w:rPr>
        <w:rFonts w:hint="default"/>
        <w:lang w:val="vi" w:eastAsia="en-US" w:bidi="ar-SA"/>
      </w:rPr>
    </w:lvl>
    <w:lvl w:ilvl="7" w:tplc="CFD6E0F0">
      <w:numFmt w:val="bullet"/>
      <w:lvlText w:val="•"/>
      <w:lvlJc w:val="left"/>
      <w:pPr>
        <w:ind w:left="7236" w:hanging="327"/>
      </w:pPr>
      <w:rPr>
        <w:rFonts w:hint="default"/>
        <w:lang w:val="vi" w:eastAsia="en-US" w:bidi="ar-SA"/>
      </w:rPr>
    </w:lvl>
    <w:lvl w:ilvl="8" w:tplc="006ED5CC">
      <w:numFmt w:val="bullet"/>
      <w:lvlText w:val="•"/>
      <w:lvlJc w:val="left"/>
      <w:pPr>
        <w:ind w:left="8227" w:hanging="327"/>
      </w:pPr>
      <w:rPr>
        <w:rFonts w:hint="default"/>
        <w:lang w:val="vi" w:eastAsia="en-US" w:bidi="ar-SA"/>
      </w:rPr>
    </w:lvl>
  </w:abstractNum>
  <w:abstractNum w:abstractNumId="3" w15:restartNumberingAfterBreak="0">
    <w:nsid w:val="562D373D"/>
    <w:multiLevelType w:val="hybridMultilevel"/>
    <w:tmpl w:val="ECDC338A"/>
    <w:lvl w:ilvl="0" w:tplc="09B6E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CB0846"/>
    <w:multiLevelType w:val="hybridMultilevel"/>
    <w:tmpl w:val="2A3A6BDA"/>
    <w:lvl w:ilvl="0" w:tplc="18F261DA">
      <w:start w:val="1"/>
      <w:numFmt w:val="lowerLetter"/>
      <w:lvlText w:val="%1)"/>
      <w:lvlJc w:val="left"/>
      <w:pPr>
        <w:ind w:left="3841" w:hanging="331"/>
      </w:pPr>
      <w:rPr>
        <w:rFonts w:ascii="Times New Roman" w:eastAsia="Times New Roman" w:hAnsi="Times New Roman" w:cs="Times New Roman" w:hint="default"/>
        <w:b w:val="0"/>
        <w:bCs w:val="0"/>
        <w:i/>
        <w:iCs/>
        <w:spacing w:val="-4"/>
        <w:w w:val="100"/>
        <w:sz w:val="26"/>
        <w:szCs w:val="26"/>
        <w:lang w:val="vi" w:eastAsia="en-US" w:bidi="ar-SA"/>
      </w:rPr>
    </w:lvl>
    <w:lvl w:ilvl="1" w:tplc="77E2BEAE">
      <w:numFmt w:val="bullet"/>
      <w:lvlText w:val="•"/>
      <w:lvlJc w:val="left"/>
      <w:pPr>
        <w:ind w:left="4725" w:hanging="331"/>
      </w:pPr>
      <w:rPr>
        <w:rFonts w:hint="default"/>
        <w:lang w:val="vi" w:eastAsia="en-US" w:bidi="ar-SA"/>
      </w:rPr>
    </w:lvl>
    <w:lvl w:ilvl="2" w:tplc="B82A9E8C">
      <w:numFmt w:val="bullet"/>
      <w:lvlText w:val="•"/>
      <w:lvlJc w:val="left"/>
      <w:pPr>
        <w:ind w:left="5612" w:hanging="331"/>
      </w:pPr>
      <w:rPr>
        <w:rFonts w:hint="default"/>
        <w:lang w:val="vi" w:eastAsia="en-US" w:bidi="ar-SA"/>
      </w:rPr>
    </w:lvl>
    <w:lvl w:ilvl="3" w:tplc="07FC9A30">
      <w:numFmt w:val="bullet"/>
      <w:lvlText w:val="•"/>
      <w:lvlJc w:val="left"/>
      <w:pPr>
        <w:ind w:left="6499" w:hanging="331"/>
      </w:pPr>
      <w:rPr>
        <w:rFonts w:hint="default"/>
        <w:lang w:val="vi" w:eastAsia="en-US" w:bidi="ar-SA"/>
      </w:rPr>
    </w:lvl>
    <w:lvl w:ilvl="4" w:tplc="9EE408CC">
      <w:numFmt w:val="bullet"/>
      <w:lvlText w:val="•"/>
      <w:lvlJc w:val="left"/>
      <w:pPr>
        <w:ind w:left="7386" w:hanging="331"/>
      </w:pPr>
      <w:rPr>
        <w:rFonts w:hint="default"/>
        <w:lang w:val="vi" w:eastAsia="en-US" w:bidi="ar-SA"/>
      </w:rPr>
    </w:lvl>
    <w:lvl w:ilvl="5" w:tplc="FAAC2A5C">
      <w:numFmt w:val="bullet"/>
      <w:lvlText w:val="•"/>
      <w:lvlJc w:val="left"/>
      <w:pPr>
        <w:ind w:left="8273" w:hanging="331"/>
      </w:pPr>
      <w:rPr>
        <w:rFonts w:hint="default"/>
        <w:lang w:val="vi" w:eastAsia="en-US" w:bidi="ar-SA"/>
      </w:rPr>
    </w:lvl>
    <w:lvl w:ilvl="6" w:tplc="5B60D904">
      <w:numFmt w:val="bullet"/>
      <w:lvlText w:val="•"/>
      <w:lvlJc w:val="left"/>
      <w:pPr>
        <w:ind w:left="9160" w:hanging="331"/>
      </w:pPr>
      <w:rPr>
        <w:rFonts w:hint="default"/>
        <w:lang w:val="vi" w:eastAsia="en-US" w:bidi="ar-SA"/>
      </w:rPr>
    </w:lvl>
    <w:lvl w:ilvl="7" w:tplc="FFEED8B0">
      <w:numFmt w:val="bullet"/>
      <w:lvlText w:val="•"/>
      <w:lvlJc w:val="left"/>
      <w:pPr>
        <w:ind w:left="10047" w:hanging="331"/>
      </w:pPr>
      <w:rPr>
        <w:rFonts w:hint="default"/>
        <w:lang w:val="vi" w:eastAsia="en-US" w:bidi="ar-SA"/>
      </w:rPr>
    </w:lvl>
    <w:lvl w:ilvl="8" w:tplc="6AA018AC">
      <w:numFmt w:val="bullet"/>
      <w:lvlText w:val="•"/>
      <w:lvlJc w:val="left"/>
      <w:pPr>
        <w:ind w:left="10934" w:hanging="331"/>
      </w:pPr>
      <w:rPr>
        <w:rFonts w:hint="default"/>
        <w:lang w:val="vi" w:eastAsia="en-US" w:bidi="ar-SA"/>
      </w:rPr>
    </w:lvl>
  </w:abstractNum>
  <w:abstractNum w:abstractNumId="5" w15:restartNumberingAfterBreak="0">
    <w:nsid w:val="737C3E79"/>
    <w:multiLevelType w:val="hybridMultilevel"/>
    <w:tmpl w:val="B9C66888"/>
    <w:lvl w:ilvl="0" w:tplc="8A80E1B2">
      <w:start w:val="1"/>
      <w:numFmt w:val="lowerLetter"/>
      <w:lvlText w:val="%1)"/>
      <w:lvlJc w:val="left"/>
      <w:pPr>
        <w:ind w:left="1587" w:hanging="327"/>
      </w:pPr>
      <w:rPr>
        <w:rFonts w:ascii="Times New Roman" w:eastAsia="Times New Roman" w:hAnsi="Times New Roman" w:cs="Times New Roman" w:hint="default"/>
        <w:b w:val="0"/>
        <w:bCs w:val="0"/>
        <w:i/>
        <w:iCs/>
        <w:spacing w:val="-4"/>
        <w:w w:val="100"/>
        <w:sz w:val="26"/>
        <w:szCs w:val="26"/>
        <w:lang w:val="vi" w:eastAsia="en-US" w:bidi="ar-SA"/>
      </w:rPr>
    </w:lvl>
    <w:lvl w:ilvl="1" w:tplc="1F3804FA">
      <w:numFmt w:val="bullet"/>
      <w:lvlText w:val="•"/>
      <w:lvlJc w:val="left"/>
      <w:pPr>
        <w:ind w:left="2580" w:hanging="327"/>
      </w:pPr>
      <w:rPr>
        <w:rFonts w:hint="default"/>
        <w:lang w:val="vi" w:eastAsia="en-US" w:bidi="ar-SA"/>
      </w:rPr>
    </w:lvl>
    <w:lvl w:ilvl="2" w:tplc="61127C98">
      <w:numFmt w:val="bullet"/>
      <w:lvlText w:val="•"/>
      <w:lvlJc w:val="left"/>
      <w:pPr>
        <w:ind w:left="3571" w:hanging="327"/>
      </w:pPr>
      <w:rPr>
        <w:rFonts w:hint="default"/>
        <w:lang w:val="vi" w:eastAsia="en-US" w:bidi="ar-SA"/>
      </w:rPr>
    </w:lvl>
    <w:lvl w:ilvl="3" w:tplc="39FA8A9A">
      <w:numFmt w:val="bullet"/>
      <w:lvlText w:val="•"/>
      <w:lvlJc w:val="left"/>
      <w:pPr>
        <w:ind w:left="4562" w:hanging="327"/>
      </w:pPr>
      <w:rPr>
        <w:rFonts w:hint="default"/>
        <w:lang w:val="vi" w:eastAsia="en-US" w:bidi="ar-SA"/>
      </w:rPr>
    </w:lvl>
    <w:lvl w:ilvl="4" w:tplc="A1A841E2">
      <w:numFmt w:val="bullet"/>
      <w:lvlText w:val="•"/>
      <w:lvlJc w:val="left"/>
      <w:pPr>
        <w:ind w:left="5553" w:hanging="327"/>
      </w:pPr>
      <w:rPr>
        <w:rFonts w:hint="default"/>
        <w:lang w:val="vi" w:eastAsia="en-US" w:bidi="ar-SA"/>
      </w:rPr>
    </w:lvl>
    <w:lvl w:ilvl="5" w:tplc="F50434F8">
      <w:numFmt w:val="bullet"/>
      <w:lvlText w:val="•"/>
      <w:lvlJc w:val="left"/>
      <w:pPr>
        <w:ind w:left="6544" w:hanging="327"/>
      </w:pPr>
      <w:rPr>
        <w:rFonts w:hint="default"/>
        <w:lang w:val="vi" w:eastAsia="en-US" w:bidi="ar-SA"/>
      </w:rPr>
    </w:lvl>
    <w:lvl w:ilvl="6" w:tplc="7B04BAF4">
      <w:numFmt w:val="bullet"/>
      <w:lvlText w:val="•"/>
      <w:lvlJc w:val="left"/>
      <w:pPr>
        <w:ind w:left="7535" w:hanging="327"/>
      </w:pPr>
      <w:rPr>
        <w:rFonts w:hint="default"/>
        <w:lang w:val="vi" w:eastAsia="en-US" w:bidi="ar-SA"/>
      </w:rPr>
    </w:lvl>
    <w:lvl w:ilvl="7" w:tplc="C7967462">
      <w:numFmt w:val="bullet"/>
      <w:lvlText w:val="•"/>
      <w:lvlJc w:val="left"/>
      <w:pPr>
        <w:ind w:left="8526" w:hanging="327"/>
      </w:pPr>
      <w:rPr>
        <w:rFonts w:hint="default"/>
        <w:lang w:val="vi" w:eastAsia="en-US" w:bidi="ar-SA"/>
      </w:rPr>
    </w:lvl>
    <w:lvl w:ilvl="8" w:tplc="41409A46">
      <w:numFmt w:val="bullet"/>
      <w:lvlText w:val="•"/>
      <w:lvlJc w:val="left"/>
      <w:pPr>
        <w:ind w:left="9517" w:hanging="327"/>
      </w:pPr>
      <w:rPr>
        <w:rFonts w:hint="default"/>
        <w:lang w:val="vi" w:eastAsia="en-US" w:bidi="ar-SA"/>
      </w:rPr>
    </w:lvl>
  </w:abstractNum>
  <w:num w:numId="1" w16cid:durableId="978921684">
    <w:abstractNumId w:val="3"/>
  </w:num>
  <w:num w:numId="2" w16cid:durableId="323122683">
    <w:abstractNumId w:val="0"/>
  </w:num>
  <w:num w:numId="3" w16cid:durableId="1577780901">
    <w:abstractNumId w:val="2"/>
  </w:num>
  <w:num w:numId="4" w16cid:durableId="1637032257">
    <w:abstractNumId w:val="1"/>
  </w:num>
  <w:num w:numId="5" w16cid:durableId="1772386304">
    <w:abstractNumId w:val="4"/>
  </w:num>
  <w:num w:numId="6" w16cid:durableId="440226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Q1MDAzNjUwsTQzN7BQ0lEKTi0uzszPAykwrQUAafWpaiwAAAA="/>
  </w:docVars>
  <w:rsids>
    <w:rsidRoot w:val="00C479BD"/>
    <w:rsid w:val="0000188D"/>
    <w:rsid w:val="000027AE"/>
    <w:rsid w:val="000067C2"/>
    <w:rsid w:val="00013103"/>
    <w:rsid w:val="00013340"/>
    <w:rsid w:val="00022EF9"/>
    <w:rsid w:val="00026F3D"/>
    <w:rsid w:val="0003197B"/>
    <w:rsid w:val="00033201"/>
    <w:rsid w:val="00034C96"/>
    <w:rsid w:val="00037294"/>
    <w:rsid w:val="0005712B"/>
    <w:rsid w:val="00060BC9"/>
    <w:rsid w:val="00060E57"/>
    <w:rsid w:val="0007104E"/>
    <w:rsid w:val="00071164"/>
    <w:rsid w:val="00071645"/>
    <w:rsid w:val="00072B99"/>
    <w:rsid w:val="0008013E"/>
    <w:rsid w:val="00080B94"/>
    <w:rsid w:val="000976A9"/>
    <w:rsid w:val="000977D9"/>
    <w:rsid w:val="00097E35"/>
    <w:rsid w:val="000A180D"/>
    <w:rsid w:val="000B124A"/>
    <w:rsid w:val="000B7D16"/>
    <w:rsid w:val="000C2E57"/>
    <w:rsid w:val="000D5308"/>
    <w:rsid w:val="000E126F"/>
    <w:rsid w:val="000E1618"/>
    <w:rsid w:val="000E1C79"/>
    <w:rsid w:val="000F4514"/>
    <w:rsid w:val="00104E5F"/>
    <w:rsid w:val="001070BE"/>
    <w:rsid w:val="00111E92"/>
    <w:rsid w:val="00112898"/>
    <w:rsid w:val="001204B2"/>
    <w:rsid w:val="00123B85"/>
    <w:rsid w:val="001349A2"/>
    <w:rsid w:val="0013601F"/>
    <w:rsid w:val="0013751B"/>
    <w:rsid w:val="00141ADB"/>
    <w:rsid w:val="00141E41"/>
    <w:rsid w:val="00143877"/>
    <w:rsid w:val="00156B9C"/>
    <w:rsid w:val="00157E89"/>
    <w:rsid w:val="00161BF0"/>
    <w:rsid w:val="001654A6"/>
    <w:rsid w:val="00165D9F"/>
    <w:rsid w:val="0018504F"/>
    <w:rsid w:val="001902A0"/>
    <w:rsid w:val="00196026"/>
    <w:rsid w:val="001964F8"/>
    <w:rsid w:val="00197724"/>
    <w:rsid w:val="001A4894"/>
    <w:rsid w:val="001B7F54"/>
    <w:rsid w:val="001C08F1"/>
    <w:rsid w:val="001C1BEC"/>
    <w:rsid w:val="001C2A15"/>
    <w:rsid w:val="001C324E"/>
    <w:rsid w:val="001C723B"/>
    <w:rsid w:val="001D1D4F"/>
    <w:rsid w:val="001D4EB6"/>
    <w:rsid w:val="001D62DC"/>
    <w:rsid w:val="001D7946"/>
    <w:rsid w:val="001E00E5"/>
    <w:rsid w:val="001E6B44"/>
    <w:rsid w:val="001F1714"/>
    <w:rsid w:val="001F1C37"/>
    <w:rsid w:val="001F5FBC"/>
    <w:rsid w:val="001F6655"/>
    <w:rsid w:val="001F7566"/>
    <w:rsid w:val="001F758D"/>
    <w:rsid w:val="002006C0"/>
    <w:rsid w:val="00203885"/>
    <w:rsid w:val="00205761"/>
    <w:rsid w:val="00206371"/>
    <w:rsid w:val="00212A4D"/>
    <w:rsid w:val="00215EAE"/>
    <w:rsid w:val="00216EF0"/>
    <w:rsid w:val="00220BD9"/>
    <w:rsid w:val="0023142D"/>
    <w:rsid w:val="002314B4"/>
    <w:rsid w:val="00233A58"/>
    <w:rsid w:val="002343FB"/>
    <w:rsid w:val="00235DD8"/>
    <w:rsid w:val="00243D82"/>
    <w:rsid w:val="00246004"/>
    <w:rsid w:val="00246D0E"/>
    <w:rsid w:val="00251053"/>
    <w:rsid w:val="002541A8"/>
    <w:rsid w:val="0025445A"/>
    <w:rsid w:val="00260646"/>
    <w:rsid w:val="00261541"/>
    <w:rsid w:val="00262363"/>
    <w:rsid w:val="002741CD"/>
    <w:rsid w:val="00274C7E"/>
    <w:rsid w:val="002767E4"/>
    <w:rsid w:val="00290BE9"/>
    <w:rsid w:val="002A21C9"/>
    <w:rsid w:val="002B1064"/>
    <w:rsid w:val="002B1EEF"/>
    <w:rsid w:val="002B326B"/>
    <w:rsid w:val="002B4D38"/>
    <w:rsid w:val="002C32A0"/>
    <w:rsid w:val="002C52D2"/>
    <w:rsid w:val="002C639E"/>
    <w:rsid w:val="002D3E62"/>
    <w:rsid w:val="002D776C"/>
    <w:rsid w:val="002E58A9"/>
    <w:rsid w:val="002E7CC4"/>
    <w:rsid w:val="002F3890"/>
    <w:rsid w:val="00303EA2"/>
    <w:rsid w:val="00304673"/>
    <w:rsid w:val="003108A7"/>
    <w:rsid w:val="00312651"/>
    <w:rsid w:val="00313F35"/>
    <w:rsid w:val="00316677"/>
    <w:rsid w:val="00316D8B"/>
    <w:rsid w:val="00320C48"/>
    <w:rsid w:val="0032313D"/>
    <w:rsid w:val="00323ACE"/>
    <w:rsid w:val="0032437F"/>
    <w:rsid w:val="00336AAE"/>
    <w:rsid w:val="0034154F"/>
    <w:rsid w:val="003457F0"/>
    <w:rsid w:val="00347AC7"/>
    <w:rsid w:val="00353089"/>
    <w:rsid w:val="00353BF4"/>
    <w:rsid w:val="00360D6A"/>
    <w:rsid w:val="00361EED"/>
    <w:rsid w:val="00364F54"/>
    <w:rsid w:val="0036719B"/>
    <w:rsid w:val="00376B29"/>
    <w:rsid w:val="00382C84"/>
    <w:rsid w:val="003835E5"/>
    <w:rsid w:val="003861B0"/>
    <w:rsid w:val="00390279"/>
    <w:rsid w:val="00390EE3"/>
    <w:rsid w:val="003A0832"/>
    <w:rsid w:val="003A3661"/>
    <w:rsid w:val="003A43C3"/>
    <w:rsid w:val="003A548E"/>
    <w:rsid w:val="003B6196"/>
    <w:rsid w:val="003C7B4E"/>
    <w:rsid w:val="003D4A69"/>
    <w:rsid w:val="003E11F3"/>
    <w:rsid w:val="003E53B2"/>
    <w:rsid w:val="003E5A47"/>
    <w:rsid w:val="003F04C8"/>
    <w:rsid w:val="003F579E"/>
    <w:rsid w:val="003F612B"/>
    <w:rsid w:val="00400201"/>
    <w:rsid w:val="004006B0"/>
    <w:rsid w:val="004135B3"/>
    <w:rsid w:val="00415DC9"/>
    <w:rsid w:val="004168CC"/>
    <w:rsid w:val="00417713"/>
    <w:rsid w:val="004267FF"/>
    <w:rsid w:val="004378AB"/>
    <w:rsid w:val="00442AE6"/>
    <w:rsid w:val="0044667E"/>
    <w:rsid w:val="00455309"/>
    <w:rsid w:val="00457123"/>
    <w:rsid w:val="0046210E"/>
    <w:rsid w:val="00462284"/>
    <w:rsid w:val="00465594"/>
    <w:rsid w:val="004703C3"/>
    <w:rsid w:val="00482EF7"/>
    <w:rsid w:val="00484C2B"/>
    <w:rsid w:val="0048613A"/>
    <w:rsid w:val="00496099"/>
    <w:rsid w:val="004A1664"/>
    <w:rsid w:val="004A3A93"/>
    <w:rsid w:val="004A55CD"/>
    <w:rsid w:val="004A77D9"/>
    <w:rsid w:val="004B117F"/>
    <w:rsid w:val="004B1BF5"/>
    <w:rsid w:val="004B1EE9"/>
    <w:rsid w:val="004B282C"/>
    <w:rsid w:val="004B3E03"/>
    <w:rsid w:val="004C3E40"/>
    <w:rsid w:val="004C4322"/>
    <w:rsid w:val="004C6A3B"/>
    <w:rsid w:val="004D5D69"/>
    <w:rsid w:val="004E1268"/>
    <w:rsid w:val="004F05D6"/>
    <w:rsid w:val="004F093F"/>
    <w:rsid w:val="004F407E"/>
    <w:rsid w:val="004F74ED"/>
    <w:rsid w:val="005023B1"/>
    <w:rsid w:val="005161AE"/>
    <w:rsid w:val="0052084A"/>
    <w:rsid w:val="005229BE"/>
    <w:rsid w:val="00525FE4"/>
    <w:rsid w:val="00526762"/>
    <w:rsid w:val="0053088F"/>
    <w:rsid w:val="00533E64"/>
    <w:rsid w:val="00544F7A"/>
    <w:rsid w:val="005476F2"/>
    <w:rsid w:val="005525C8"/>
    <w:rsid w:val="00556034"/>
    <w:rsid w:val="005624D2"/>
    <w:rsid w:val="00562F71"/>
    <w:rsid w:val="0056532C"/>
    <w:rsid w:val="00566560"/>
    <w:rsid w:val="005708E9"/>
    <w:rsid w:val="0057433E"/>
    <w:rsid w:val="00575291"/>
    <w:rsid w:val="00576707"/>
    <w:rsid w:val="00583527"/>
    <w:rsid w:val="0059704C"/>
    <w:rsid w:val="005A4742"/>
    <w:rsid w:val="005B4B10"/>
    <w:rsid w:val="005C6C5D"/>
    <w:rsid w:val="005D1D97"/>
    <w:rsid w:val="005D2720"/>
    <w:rsid w:val="005D4B8F"/>
    <w:rsid w:val="005D6A62"/>
    <w:rsid w:val="005D7758"/>
    <w:rsid w:val="005F0176"/>
    <w:rsid w:val="005F09FC"/>
    <w:rsid w:val="005F0CA3"/>
    <w:rsid w:val="005F6ECE"/>
    <w:rsid w:val="00603C64"/>
    <w:rsid w:val="0060463E"/>
    <w:rsid w:val="00604955"/>
    <w:rsid w:val="00604BFB"/>
    <w:rsid w:val="00605314"/>
    <w:rsid w:val="00613905"/>
    <w:rsid w:val="00630F5A"/>
    <w:rsid w:val="00631E4F"/>
    <w:rsid w:val="0063768F"/>
    <w:rsid w:val="006432F2"/>
    <w:rsid w:val="00643B43"/>
    <w:rsid w:val="00644DC2"/>
    <w:rsid w:val="00652FE5"/>
    <w:rsid w:val="00663FE1"/>
    <w:rsid w:val="00671357"/>
    <w:rsid w:val="00671BF5"/>
    <w:rsid w:val="00673C1A"/>
    <w:rsid w:val="006754EC"/>
    <w:rsid w:val="006811B7"/>
    <w:rsid w:val="00684464"/>
    <w:rsid w:val="00684738"/>
    <w:rsid w:val="00692EB4"/>
    <w:rsid w:val="006A7B3B"/>
    <w:rsid w:val="006B1444"/>
    <w:rsid w:val="006C060B"/>
    <w:rsid w:val="006C36C1"/>
    <w:rsid w:val="006D0B28"/>
    <w:rsid w:val="006D0E58"/>
    <w:rsid w:val="006D264D"/>
    <w:rsid w:val="006D577E"/>
    <w:rsid w:val="006D7858"/>
    <w:rsid w:val="006D7D0E"/>
    <w:rsid w:val="006E0930"/>
    <w:rsid w:val="006E185F"/>
    <w:rsid w:val="006E4990"/>
    <w:rsid w:val="006E709B"/>
    <w:rsid w:val="006E7CCE"/>
    <w:rsid w:val="00702E1C"/>
    <w:rsid w:val="00714922"/>
    <w:rsid w:val="00714C04"/>
    <w:rsid w:val="00731640"/>
    <w:rsid w:val="00745A52"/>
    <w:rsid w:val="007503C2"/>
    <w:rsid w:val="007563C6"/>
    <w:rsid w:val="0075648D"/>
    <w:rsid w:val="00760AA1"/>
    <w:rsid w:val="00762BC2"/>
    <w:rsid w:val="00763BA9"/>
    <w:rsid w:val="007660B6"/>
    <w:rsid w:val="00766B4B"/>
    <w:rsid w:val="00775201"/>
    <w:rsid w:val="00782223"/>
    <w:rsid w:val="007A2D70"/>
    <w:rsid w:val="007B1165"/>
    <w:rsid w:val="007B31A6"/>
    <w:rsid w:val="007C40B7"/>
    <w:rsid w:val="007C7892"/>
    <w:rsid w:val="007D1BFC"/>
    <w:rsid w:val="007D416F"/>
    <w:rsid w:val="007D5E9B"/>
    <w:rsid w:val="007D7D8E"/>
    <w:rsid w:val="007E1A8C"/>
    <w:rsid w:val="007E202C"/>
    <w:rsid w:val="007E6181"/>
    <w:rsid w:val="007E68AD"/>
    <w:rsid w:val="007F17C9"/>
    <w:rsid w:val="00801D6F"/>
    <w:rsid w:val="00806D82"/>
    <w:rsid w:val="00810F73"/>
    <w:rsid w:val="008141CC"/>
    <w:rsid w:val="00814823"/>
    <w:rsid w:val="00821E0C"/>
    <w:rsid w:val="00823469"/>
    <w:rsid w:val="008352C4"/>
    <w:rsid w:val="008462D1"/>
    <w:rsid w:val="008467C4"/>
    <w:rsid w:val="008538BC"/>
    <w:rsid w:val="00854FB8"/>
    <w:rsid w:val="008622BF"/>
    <w:rsid w:val="00862512"/>
    <w:rsid w:val="00863137"/>
    <w:rsid w:val="00867003"/>
    <w:rsid w:val="00872772"/>
    <w:rsid w:val="008767B3"/>
    <w:rsid w:val="0088524E"/>
    <w:rsid w:val="00886CE3"/>
    <w:rsid w:val="00891581"/>
    <w:rsid w:val="00892969"/>
    <w:rsid w:val="0089306E"/>
    <w:rsid w:val="0089330E"/>
    <w:rsid w:val="008936F8"/>
    <w:rsid w:val="00895816"/>
    <w:rsid w:val="008966C9"/>
    <w:rsid w:val="008B05EB"/>
    <w:rsid w:val="008B3920"/>
    <w:rsid w:val="008B5699"/>
    <w:rsid w:val="008B6B6B"/>
    <w:rsid w:val="008C262D"/>
    <w:rsid w:val="008D37C5"/>
    <w:rsid w:val="008D5CD0"/>
    <w:rsid w:val="008D5D57"/>
    <w:rsid w:val="008D7093"/>
    <w:rsid w:val="008D733D"/>
    <w:rsid w:val="008D78CE"/>
    <w:rsid w:val="008E31FD"/>
    <w:rsid w:val="008F1D1C"/>
    <w:rsid w:val="008F6846"/>
    <w:rsid w:val="009018D6"/>
    <w:rsid w:val="00906732"/>
    <w:rsid w:val="009116F4"/>
    <w:rsid w:val="00921323"/>
    <w:rsid w:val="00921983"/>
    <w:rsid w:val="00921BBF"/>
    <w:rsid w:val="00923CAD"/>
    <w:rsid w:val="00924F49"/>
    <w:rsid w:val="00926BDA"/>
    <w:rsid w:val="009275B5"/>
    <w:rsid w:val="00935132"/>
    <w:rsid w:val="00943EA6"/>
    <w:rsid w:val="00944034"/>
    <w:rsid w:val="0094444A"/>
    <w:rsid w:val="00945288"/>
    <w:rsid w:val="009476FB"/>
    <w:rsid w:val="00952033"/>
    <w:rsid w:val="00955FF6"/>
    <w:rsid w:val="00956890"/>
    <w:rsid w:val="00956FF4"/>
    <w:rsid w:val="0096406D"/>
    <w:rsid w:val="009659DC"/>
    <w:rsid w:val="00973BC6"/>
    <w:rsid w:val="00974B9B"/>
    <w:rsid w:val="009765D5"/>
    <w:rsid w:val="00977872"/>
    <w:rsid w:val="009821C2"/>
    <w:rsid w:val="00985785"/>
    <w:rsid w:val="009861E3"/>
    <w:rsid w:val="00990219"/>
    <w:rsid w:val="00992520"/>
    <w:rsid w:val="009959E2"/>
    <w:rsid w:val="00996CC9"/>
    <w:rsid w:val="00997DF4"/>
    <w:rsid w:val="009A027B"/>
    <w:rsid w:val="009A1D09"/>
    <w:rsid w:val="009A1FD8"/>
    <w:rsid w:val="009A27F1"/>
    <w:rsid w:val="009A6E3A"/>
    <w:rsid w:val="009B21FE"/>
    <w:rsid w:val="009B2A5D"/>
    <w:rsid w:val="009B2BBE"/>
    <w:rsid w:val="009B4195"/>
    <w:rsid w:val="009C0AD8"/>
    <w:rsid w:val="009C498D"/>
    <w:rsid w:val="009C4F34"/>
    <w:rsid w:val="009C6233"/>
    <w:rsid w:val="009C721B"/>
    <w:rsid w:val="009D120C"/>
    <w:rsid w:val="009D32FF"/>
    <w:rsid w:val="009D348E"/>
    <w:rsid w:val="009D567A"/>
    <w:rsid w:val="009E3685"/>
    <w:rsid w:val="009E74A3"/>
    <w:rsid w:val="009F0899"/>
    <w:rsid w:val="009F1C1D"/>
    <w:rsid w:val="00A05CC5"/>
    <w:rsid w:val="00A208A6"/>
    <w:rsid w:val="00A27CA1"/>
    <w:rsid w:val="00A350BE"/>
    <w:rsid w:val="00A3712F"/>
    <w:rsid w:val="00A37F6B"/>
    <w:rsid w:val="00A50D50"/>
    <w:rsid w:val="00A525ED"/>
    <w:rsid w:val="00A61A56"/>
    <w:rsid w:val="00A63E37"/>
    <w:rsid w:val="00A644B4"/>
    <w:rsid w:val="00A707E0"/>
    <w:rsid w:val="00A80710"/>
    <w:rsid w:val="00AA0D19"/>
    <w:rsid w:val="00AA6CF5"/>
    <w:rsid w:val="00AB463E"/>
    <w:rsid w:val="00AB6EAB"/>
    <w:rsid w:val="00AB7D4E"/>
    <w:rsid w:val="00AC6BDD"/>
    <w:rsid w:val="00AD1018"/>
    <w:rsid w:val="00AD61B0"/>
    <w:rsid w:val="00AD713A"/>
    <w:rsid w:val="00AE0483"/>
    <w:rsid w:val="00AE30D5"/>
    <w:rsid w:val="00AF225D"/>
    <w:rsid w:val="00AF4D49"/>
    <w:rsid w:val="00B0072F"/>
    <w:rsid w:val="00B0267C"/>
    <w:rsid w:val="00B0536A"/>
    <w:rsid w:val="00B0561A"/>
    <w:rsid w:val="00B069E8"/>
    <w:rsid w:val="00B078AC"/>
    <w:rsid w:val="00B07CAD"/>
    <w:rsid w:val="00B11EE7"/>
    <w:rsid w:val="00B16908"/>
    <w:rsid w:val="00B23252"/>
    <w:rsid w:val="00B2357E"/>
    <w:rsid w:val="00B23EEF"/>
    <w:rsid w:val="00B24A0C"/>
    <w:rsid w:val="00B26102"/>
    <w:rsid w:val="00B2778D"/>
    <w:rsid w:val="00B30A0D"/>
    <w:rsid w:val="00B31EB0"/>
    <w:rsid w:val="00B33479"/>
    <w:rsid w:val="00B339EE"/>
    <w:rsid w:val="00B36D38"/>
    <w:rsid w:val="00B41123"/>
    <w:rsid w:val="00B41493"/>
    <w:rsid w:val="00B42F1C"/>
    <w:rsid w:val="00B473B9"/>
    <w:rsid w:val="00B47939"/>
    <w:rsid w:val="00B533EA"/>
    <w:rsid w:val="00B62B78"/>
    <w:rsid w:val="00B638D1"/>
    <w:rsid w:val="00B66252"/>
    <w:rsid w:val="00B67716"/>
    <w:rsid w:val="00B677A4"/>
    <w:rsid w:val="00B71B1F"/>
    <w:rsid w:val="00B724E0"/>
    <w:rsid w:val="00B76AA3"/>
    <w:rsid w:val="00B827C0"/>
    <w:rsid w:val="00B86BA7"/>
    <w:rsid w:val="00BA75B7"/>
    <w:rsid w:val="00BB38A5"/>
    <w:rsid w:val="00BB6519"/>
    <w:rsid w:val="00BC31A4"/>
    <w:rsid w:val="00BC70D8"/>
    <w:rsid w:val="00BD6430"/>
    <w:rsid w:val="00BD6827"/>
    <w:rsid w:val="00BE191C"/>
    <w:rsid w:val="00BF101C"/>
    <w:rsid w:val="00BF177C"/>
    <w:rsid w:val="00BF1B09"/>
    <w:rsid w:val="00BF36A6"/>
    <w:rsid w:val="00BF4EA4"/>
    <w:rsid w:val="00C01DF1"/>
    <w:rsid w:val="00C24E89"/>
    <w:rsid w:val="00C264E6"/>
    <w:rsid w:val="00C27906"/>
    <w:rsid w:val="00C3250D"/>
    <w:rsid w:val="00C479BD"/>
    <w:rsid w:val="00C51E33"/>
    <w:rsid w:val="00C64F6F"/>
    <w:rsid w:val="00C67039"/>
    <w:rsid w:val="00C7434F"/>
    <w:rsid w:val="00C80C62"/>
    <w:rsid w:val="00C82C3E"/>
    <w:rsid w:val="00C95C2E"/>
    <w:rsid w:val="00CA66E4"/>
    <w:rsid w:val="00CB4D88"/>
    <w:rsid w:val="00CB5868"/>
    <w:rsid w:val="00CB67E2"/>
    <w:rsid w:val="00CC2DC7"/>
    <w:rsid w:val="00CC5CEE"/>
    <w:rsid w:val="00CC6257"/>
    <w:rsid w:val="00CD15A7"/>
    <w:rsid w:val="00CD178D"/>
    <w:rsid w:val="00CD194E"/>
    <w:rsid w:val="00CD2D42"/>
    <w:rsid w:val="00CE3B5E"/>
    <w:rsid w:val="00CE654F"/>
    <w:rsid w:val="00CF1C99"/>
    <w:rsid w:val="00CF68DA"/>
    <w:rsid w:val="00CF7D09"/>
    <w:rsid w:val="00D01C03"/>
    <w:rsid w:val="00D0228D"/>
    <w:rsid w:val="00D03F30"/>
    <w:rsid w:val="00D0434B"/>
    <w:rsid w:val="00D114C7"/>
    <w:rsid w:val="00D132ED"/>
    <w:rsid w:val="00D206F6"/>
    <w:rsid w:val="00D2673D"/>
    <w:rsid w:val="00D27FF6"/>
    <w:rsid w:val="00D3268E"/>
    <w:rsid w:val="00D32719"/>
    <w:rsid w:val="00D364BE"/>
    <w:rsid w:val="00D37BE6"/>
    <w:rsid w:val="00D40FA7"/>
    <w:rsid w:val="00D42750"/>
    <w:rsid w:val="00D47E63"/>
    <w:rsid w:val="00D55FDE"/>
    <w:rsid w:val="00D56C81"/>
    <w:rsid w:val="00D60FD5"/>
    <w:rsid w:val="00D61ECF"/>
    <w:rsid w:val="00D62104"/>
    <w:rsid w:val="00D667F5"/>
    <w:rsid w:val="00D70B31"/>
    <w:rsid w:val="00D72CB8"/>
    <w:rsid w:val="00D80696"/>
    <w:rsid w:val="00D84A7F"/>
    <w:rsid w:val="00D9098D"/>
    <w:rsid w:val="00D912B2"/>
    <w:rsid w:val="00DD016B"/>
    <w:rsid w:val="00DD2D35"/>
    <w:rsid w:val="00DD4CA3"/>
    <w:rsid w:val="00DD542B"/>
    <w:rsid w:val="00DD57BA"/>
    <w:rsid w:val="00DE4D41"/>
    <w:rsid w:val="00DE53CF"/>
    <w:rsid w:val="00DE6E24"/>
    <w:rsid w:val="00DE7282"/>
    <w:rsid w:val="00DF10CE"/>
    <w:rsid w:val="00DF5985"/>
    <w:rsid w:val="00DF6C27"/>
    <w:rsid w:val="00E05CF2"/>
    <w:rsid w:val="00E05E6E"/>
    <w:rsid w:val="00E07452"/>
    <w:rsid w:val="00E107DE"/>
    <w:rsid w:val="00E11C4B"/>
    <w:rsid w:val="00E13606"/>
    <w:rsid w:val="00E166FB"/>
    <w:rsid w:val="00E179DB"/>
    <w:rsid w:val="00E26249"/>
    <w:rsid w:val="00E264A1"/>
    <w:rsid w:val="00E27455"/>
    <w:rsid w:val="00E31695"/>
    <w:rsid w:val="00E41345"/>
    <w:rsid w:val="00E5218C"/>
    <w:rsid w:val="00E57380"/>
    <w:rsid w:val="00E709E0"/>
    <w:rsid w:val="00E71BA2"/>
    <w:rsid w:val="00E733AF"/>
    <w:rsid w:val="00E84FE0"/>
    <w:rsid w:val="00E854E1"/>
    <w:rsid w:val="00E918CA"/>
    <w:rsid w:val="00E9598C"/>
    <w:rsid w:val="00EB0039"/>
    <w:rsid w:val="00EB031A"/>
    <w:rsid w:val="00EB6900"/>
    <w:rsid w:val="00ED6E10"/>
    <w:rsid w:val="00EE1ACF"/>
    <w:rsid w:val="00EE5BB6"/>
    <w:rsid w:val="00EE6390"/>
    <w:rsid w:val="00EF26B5"/>
    <w:rsid w:val="00EF3541"/>
    <w:rsid w:val="00EF3DEB"/>
    <w:rsid w:val="00EF4E0C"/>
    <w:rsid w:val="00EF5AEE"/>
    <w:rsid w:val="00F02BE9"/>
    <w:rsid w:val="00F061F3"/>
    <w:rsid w:val="00F17156"/>
    <w:rsid w:val="00F17F99"/>
    <w:rsid w:val="00F21D2F"/>
    <w:rsid w:val="00F22E0B"/>
    <w:rsid w:val="00F231B4"/>
    <w:rsid w:val="00F24946"/>
    <w:rsid w:val="00F27611"/>
    <w:rsid w:val="00F30194"/>
    <w:rsid w:val="00F35738"/>
    <w:rsid w:val="00F46E78"/>
    <w:rsid w:val="00F50DAA"/>
    <w:rsid w:val="00F53F9E"/>
    <w:rsid w:val="00F63C2C"/>
    <w:rsid w:val="00F66C79"/>
    <w:rsid w:val="00F7194C"/>
    <w:rsid w:val="00F7569F"/>
    <w:rsid w:val="00F761A2"/>
    <w:rsid w:val="00F80D44"/>
    <w:rsid w:val="00F830E0"/>
    <w:rsid w:val="00F87A82"/>
    <w:rsid w:val="00F87F16"/>
    <w:rsid w:val="00F904D9"/>
    <w:rsid w:val="00F907A4"/>
    <w:rsid w:val="00F96F38"/>
    <w:rsid w:val="00F9713D"/>
    <w:rsid w:val="00FA3D85"/>
    <w:rsid w:val="00FA5EC3"/>
    <w:rsid w:val="00FB7A70"/>
    <w:rsid w:val="00FC20E0"/>
    <w:rsid w:val="00FC7BDA"/>
    <w:rsid w:val="00FD7D76"/>
    <w:rsid w:val="00FF0FEA"/>
    <w:rsid w:val="00FF29DE"/>
    <w:rsid w:val="00FF7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21249"/>
  <w15:docId w15:val="{6A97890F-67BE-4F74-BF81-5A04CA8D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7F0"/>
    <w:pPr>
      <w:spacing w:before="120" w:after="0" w:line="360" w:lineRule="exact"/>
      <w:ind w:firstLine="567"/>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C479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79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C479B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B124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9BD"/>
    <w:rPr>
      <w:rFonts w:asciiTheme="majorHAnsi" w:eastAsiaTheme="majorEastAsia" w:hAnsiTheme="majorHAnsi" w:cstheme="majorBidi"/>
      <w:color w:val="2F5496" w:themeColor="accent1" w:themeShade="BF"/>
      <w:sz w:val="32"/>
      <w:szCs w:val="32"/>
    </w:rPr>
  </w:style>
  <w:style w:type="paragraph" w:styleId="NormalWeb">
    <w:name w:val="Normal (Web)"/>
    <w:aliases w:val="webb,Char Char Char Char Char Char Char Char Char Char,Char Char Char Char Char Char Char Char Char Char Char,Normal (Web) Char Char, Char Char25,Char Char25, Char Char Char,Char Char Char,Обычный (веб)1,Обычный (веб) Знак,普通(Web)1,Char Cha"/>
    <w:basedOn w:val="Normal"/>
    <w:link w:val="NormalWebChar"/>
    <w:qFormat/>
    <w:rsid w:val="00C479BD"/>
    <w:pPr>
      <w:spacing w:before="100" w:beforeAutospacing="1" w:after="100" w:afterAutospacing="1"/>
    </w:pPr>
    <w:rPr>
      <w:sz w:val="24"/>
      <w:szCs w:val="24"/>
    </w:rPr>
  </w:style>
  <w:style w:type="character" w:customStyle="1" w:styleId="NormalWebChar">
    <w:name w:val="Normal (Web) Char"/>
    <w:aliases w:val="webb Char,Char Char Char Char Char Char Char Char Char Char Char1,Char Char Char Char Char Char Char Char Char Char Char Char,Normal (Web) Char Char Char, Char Char25 Char,Char Char25 Char, Char Char Char Char,Char Char Char Char"/>
    <w:link w:val="NormalWeb"/>
    <w:locked/>
    <w:rsid w:val="00C479BD"/>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C479BD"/>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C479BD"/>
    <w:pPr>
      <w:widowControl w:val="0"/>
      <w:autoSpaceDE w:val="0"/>
      <w:autoSpaceDN w:val="0"/>
      <w:spacing w:line="240" w:lineRule="auto"/>
      <w:ind w:left="549" w:firstLine="719"/>
    </w:pPr>
  </w:style>
  <w:style w:type="character" w:customStyle="1" w:styleId="BodyTextChar">
    <w:name w:val="Body Text Char"/>
    <w:basedOn w:val="DefaultParagraphFont"/>
    <w:link w:val="BodyText"/>
    <w:uiPriority w:val="1"/>
    <w:rsid w:val="00C479BD"/>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C479BD"/>
    <w:rPr>
      <w:rFonts w:asciiTheme="majorHAnsi" w:eastAsiaTheme="majorEastAsia" w:hAnsiTheme="majorHAnsi" w:cstheme="majorBidi"/>
      <w:color w:val="2F5496" w:themeColor="accent1" w:themeShade="BF"/>
      <w:sz w:val="26"/>
      <w:szCs w:val="26"/>
    </w:rPr>
  </w:style>
  <w:style w:type="paragraph" w:styleId="FootnoteText">
    <w:name w:val="footnote text"/>
    <w:aliases w:val="Footnote Text Char Char Char Char Char,Footnote Text Char Char Char Char Char Char Ch,Footnote Text Char Char Char,Footnote Text Char Char Char Char Char Char Ch Char Char Char,fn,footnote text,Footnot,Footnotes,Footnote ak, Char,ft,f, Cha"/>
    <w:basedOn w:val="Normal"/>
    <w:link w:val="FootnoteTextChar"/>
    <w:uiPriority w:val="99"/>
    <w:unhideWhenUsed/>
    <w:qFormat/>
    <w:rsid w:val="00C479BD"/>
    <w:pPr>
      <w:spacing w:before="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Footnote Text Char Char Char Char Char Char Ch Char Char Char Char,fn Char,footnote text Char, Char Char"/>
    <w:basedOn w:val="DefaultParagraphFont"/>
    <w:link w:val="FootnoteText"/>
    <w:uiPriority w:val="99"/>
    <w:qFormat/>
    <w:rsid w:val="00C479BD"/>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4,10 pt"/>
    <w:basedOn w:val="DefaultParagraphFont"/>
    <w:link w:val="RefChar"/>
    <w:uiPriority w:val="99"/>
    <w:unhideWhenUsed/>
    <w:qFormat/>
    <w:rsid w:val="00C479B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link w:val="FootnoteReference"/>
    <w:qFormat/>
    <w:rsid w:val="00C479BD"/>
    <w:pPr>
      <w:spacing w:before="0" w:after="160" w:line="240" w:lineRule="exact"/>
      <w:ind w:firstLine="0"/>
      <w:jc w:val="left"/>
    </w:pPr>
    <w:rPr>
      <w:rFonts w:asciiTheme="minorHAnsi" w:eastAsiaTheme="minorHAnsi" w:hAnsiTheme="minorHAnsi" w:cstheme="minorBidi"/>
      <w:sz w:val="22"/>
      <w:szCs w:val="22"/>
      <w:vertAlign w:val="superscript"/>
    </w:rPr>
  </w:style>
  <w:style w:type="paragraph" w:styleId="BalloonText">
    <w:name w:val="Balloon Text"/>
    <w:basedOn w:val="Normal"/>
    <w:link w:val="BalloonTextChar"/>
    <w:uiPriority w:val="99"/>
    <w:semiHidden/>
    <w:unhideWhenUsed/>
    <w:rsid w:val="004378A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8AB"/>
    <w:rPr>
      <w:rFonts w:ascii="Segoe UI" w:eastAsia="Times New Roman" w:hAnsi="Segoe UI" w:cs="Segoe UI"/>
      <w:sz w:val="18"/>
      <w:szCs w:val="18"/>
    </w:rPr>
  </w:style>
  <w:style w:type="paragraph" w:styleId="Header">
    <w:name w:val="header"/>
    <w:basedOn w:val="Normal"/>
    <w:link w:val="HeaderChar"/>
    <w:uiPriority w:val="99"/>
    <w:unhideWhenUsed/>
    <w:qFormat/>
    <w:rsid w:val="00205761"/>
    <w:pPr>
      <w:tabs>
        <w:tab w:val="center" w:pos="4680"/>
        <w:tab w:val="right" w:pos="9360"/>
      </w:tabs>
      <w:spacing w:before="0" w:line="240" w:lineRule="auto"/>
    </w:pPr>
  </w:style>
  <w:style w:type="character" w:customStyle="1" w:styleId="HeaderChar">
    <w:name w:val="Header Char"/>
    <w:basedOn w:val="DefaultParagraphFont"/>
    <w:link w:val="Header"/>
    <w:uiPriority w:val="99"/>
    <w:qFormat/>
    <w:rsid w:val="0020576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0576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05761"/>
    <w:rPr>
      <w:rFonts w:ascii="Times New Roman" w:eastAsia="Times New Roman" w:hAnsi="Times New Roman" w:cs="Times New Roman"/>
      <w:sz w:val="28"/>
      <w:szCs w:val="28"/>
    </w:rPr>
  </w:style>
  <w:style w:type="paragraph" w:styleId="Revision">
    <w:name w:val="Revision"/>
    <w:hidden/>
    <w:uiPriority w:val="99"/>
    <w:semiHidden/>
    <w:rsid w:val="00D0228D"/>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1"/>
    <w:qFormat/>
    <w:rsid w:val="00F22E0B"/>
    <w:pPr>
      <w:ind w:left="720"/>
      <w:contextualSpacing/>
    </w:pPr>
  </w:style>
  <w:style w:type="character" w:styleId="Hyperlink">
    <w:name w:val="Hyperlink"/>
    <w:basedOn w:val="DefaultParagraphFont"/>
    <w:uiPriority w:val="99"/>
    <w:unhideWhenUsed/>
    <w:rsid w:val="00FC7BDA"/>
    <w:rPr>
      <w:color w:val="0563C1" w:themeColor="hyperlink"/>
      <w:u w:val="single"/>
    </w:rPr>
  </w:style>
  <w:style w:type="paragraph" w:customStyle="1" w:styleId="qowt-stl-normal">
    <w:name w:val="qowt-stl-normal"/>
    <w:basedOn w:val="Normal"/>
    <w:rsid w:val="00DE7282"/>
    <w:pPr>
      <w:spacing w:before="100" w:beforeAutospacing="1" w:after="100" w:afterAutospacing="1" w:line="240" w:lineRule="auto"/>
      <w:ind w:firstLine="0"/>
      <w:jc w:val="left"/>
    </w:pPr>
    <w:rPr>
      <w:rFonts w:eastAsiaTheme="minorEastAsia"/>
      <w:sz w:val="24"/>
      <w:szCs w:val="24"/>
      <w:lang w:val="vi-VN" w:eastAsia="vi-VN"/>
    </w:rPr>
  </w:style>
  <w:style w:type="character" w:customStyle="1" w:styleId="Heading4Char">
    <w:name w:val="Heading 4 Char"/>
    <w:basedOn w:val="DefaultParagraphFont"/>
    <w:link w:val="Heading4"/>
    <w:uiPriority w:val="9"/>
    <w:semiHidden/>
    <w:rsid w:val="000B124A"/>
    <w:rPr>
      <w:rFonts w:asciiTheme="majorHAnsi" w:eastAsiaTheme="majorEastAsia" w:hAnsiTheme="majorHAnsi" w:cstheme="majorBidi"/>
      <w:i/>
      <w:iCs/>
      <w:color w:val="2F5496" w:themeColor="accent1" w:themeShade="BF"/>
      <w:sz w:val="28"/>
      <w:szCs w:val="28"/>
    </w:rPr>
  </w:style>
  <w:style w:type="paragraph" w:styleId="NoSpacing">
    <w:name w:val="No Spacing"/>
    <w:uiPriority w:val="1"/>
    <w:qFormat/>
    <w:rsid w:val="00143877"/>
    <w:pPr>
      <w:spacing w:after="0" w:line="240" w:lineRule="auto"/>
      <w:ind w:firstLine="567"/>
      <w:jc w:val="both"/>
    </w:pPr>
    <w:rPr>
      <w:rFonts w:ascii="Times New Roman" w:eastAsia="Times New Roman" w:hAnsi="Times New Roman" w:cs="Times New Roman"/>
      <w:sz w:val="28"/>
      <w:szCs w:val="28"/>
    </w:rPr>
  </w:style>
  <w:style w:type="paragraph" w:customStyle="1" w:styleId="phead">
    <w:name w:val="phead"/>
    <w:basedOn w:val="Normal"/>
    <w:rsid w:val="007E6181"/>
    <w:pPr>
      <w:spacing w:before="100" w:beforeAutospacing="1" w:after="100" w:afterAutospacing="1" w:line="240" w:lineRule="auto"/>
      <w:ind w:firstLine="0"/>
      <w:jc w:val="left"/>
    </w:pPr>
    <w:rPr>
      <w:sz w:val="24"/>
      <w:szCs w:val="24"/>
    </w:rPr>
  </w:style>
  <w:style w:type="character" w:customStyle="1" w:styleId="fontstyle01">
    <w:name w:val="fontstyle01"/>
    <w:basedOn w:val="DefaultParagraphFont"/>
    <w:rsid w:val="009B21FE"/>
    <w:rPr>
      <w:rFonts w:ascii="TimesNewRomanPS-ItalicMT" w:hAnsi="TimesNewRomanPS-ItalicMT" w:hint="default"/>
      <w:b w:val="0"/>
      <w:bCs w:val="0"/>
      <w:i/>
      <w:iCs/>
      <w:color w:val="000000"/>
      <w:sz w:val="28"/>
      <w:szCs w:val="28"/>
    </w:rPr>
  </w:style>
  <w:style w:type="character" w:styleId="CommentReference">
    <w:name w:val="annotation reference"/>
    <w:basedOn w:val="DefaultParagraphFont"/>
    <w:uiPriority w:val="99"/>
    <w:semiHidden/>
    <w:unhideWhenUsed/>
    <w:rsid w:val="007B1165"/>
    <w:rPr>
      <w:sz w:val="16"/>
      <w:szCs w:val="16"/>
    </w:rPr>
  </w:style>
  <w:style w:type="paragraph" w:styleId="CommentText">
    <w:name w:val="annotation text"/>
    <w:basedOn w:val="Normal"/>
    <w:link w:val="CommentTextChar"/>
    <w:uiPriority w:val="99"/>
    <w:unhideWhenUsed/>
    <w:rsid w:val="007B1165"/>
    <w:pPr>
      <w:spacing w:before="0" w:line="240" w:lineRule="auto"/>
      <w:ind w:firstLine="0"/>
      <w:jc w:val="left"/>
    </w:pPr>
    <w:rPr>
      <w:sz w:val="20"/>
      <w:szCs w:val="20"/>
    </w:rPr>
  </w:style>
  <w:style w:type="character" w:customStyle="1" w:styleId="CommentTextChar">
    <w:name w:val="Comment Text Char"/>
    <w:basedOn w:val="DefaultParagraphFont"/>
    <w:link w:val="CommentText"/>
    <w:uiPriority w:val="99"/>
    <w:rsid w:val="007B1165"/>
    <w:rPr>
      <w:rFonts w:ascii="Times New Roman" w:eastAsia="Times New Roman" w:hAnsi="Times New Roman" w:cs="Times New Roman"/>
      <w:sz w:val="20"/>
      <w:szCs w:val="20"/>
    </w:rPr>
  </w:style>
  <w:style w:type="character" w:customStyle="1" w:styleId="fontstyle21">
    <w:name w:val="fontstyle21"/>
    <w:rsid w:val="001902A0"/>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4275">
      <w:bodyDiv w:val="1"/>
      <w:marLeft w:val="0"/>
      <w:marRight w:val="0"/>
      <w:marTop w:val="0"/>
      <w:marBottom w:val="0"/>
      <w:divBdr>
        <w:top w:val="none" w:sz="0" w:space="0" w:color="auto"/>
        <w:left w:val="none" w:sz="0" w:space="0" w:color="auto"/>
        <w:bottom w:val="none" w:sz="0" w:space="0" w:color="auto"/>
        <w:right w:val="none" w:sz="0" w:space="0" w:color="auto"/>
      </w:divBdr>
    </w:div>
    <w:div w:id="941183040">
      <w:bodyDiv w:val="1"/>
      <w:marLeft w:val="0"/>
      <w:marRight w:val="0"/>
      <w:marTop w:val="0"/>
      <w:marBottom w:val="0"/>
      <w:divBdr>
        <w:top w:val="none" w:sz="0" w:space="0" w:color="auto"/>
        <w:left w:val="none" w:sz="0" w:space="0" w:color="auto"/>
        <w:bottom w:val="none" w:sz="0" w:space="0" w:color="auto"/>
        <w:right w:val="none" w:sz="0" w:space="0" w:color="auto"/>
      </w:divBdr>
    </w:div>
    <w:div w:id="1196431041">
      <w:bodyDiv w:val="1"/>
      <w:marLeft w:val="0"/>
      <w:marRight w:val="0"/>
      <w:marTop w:val="0"/>
      <w:marBottom w:val="0"/>
      <w:divBdr>
        <w:top w:val="none" w:sz="0" w:space="0" w:color="auto"/>
        <w:left w:val="none" w:sz="0" w:space="0" w:color="auto"/>
        <w:bottom w:val="none" w:sz="0" w:space="0" w:color="auto"/>
        <w:right w:val="none" w:sz="0" w:space="0" w:color="auto"/>
      </w:divBdr>
    </w:div>
    <w:div w:id="1243952677">
      <w:bodyDiv w:val="1"/>
      <w:marLeft w:val="0"/>
      <w:marRight w:val="0"/>
      <w:marTop w:val="0"/>
      <w:marBottom w:val="0"/>
      <w:divBdr>
        <w:top w:val="none" w:sz="0" w:space="0" w:color="auto"/>
        <w:left w:val="none" w:sz="0" w:space="0" w:color="auto"/>
        <w:bottom w:val="none" w:sz="0" w:space="0" w:color="auto"/>
        <w:right w:val="none" w:sz="0" w:space="0" w:color="auto"/>
      </w:divBdr>
    </w:div>
    <w:div w:id="168782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EB526A-0C52-47DB-BAE1-4941F5E78B5B}">
  <ds:schemaRefs>
    <ds:schemaRef ds:uri="http://schemas.openxmlformats.org/officeDocument/2006/bibliography"/>
  </ds:schemaRefs>
</ds:datastoreItem>
</file>

<file path=customXml/itemProps2.xml><?xml version="1.0" encoding="utf-8"?>
<ds:datastoreItem xmlns:ds="http://schemas.openxmlformats.org/officeDocument/2006/customXml" ds:itemID="{BB2F6AAD-5AF3-401B-802F-C77151A0051B}"/>
</file>

<file path=customXml/itemProps3.xml><?xml version="1.0" encoding="utf-8"?>
<ds:datastoreItem xmlns:ds="http://schemas.openxmlformats.org/officeDocument/2006/customXml" ds:itemID="{6F103F47-F227-4A76-8FB7-30B356B9DA07}"/>
</file>

<file path=customXml/itemProps4.xml><?xml version="1.0" encoding="utf-8"?>
<ds:datastoreItem xmlns:ds="http://schemas.openxmlformats.org/officeDocument/2006/customXml" ds:itemID="{DBBF36F7-29A2-4E7A-A7C8-E0F0408E0A3A}"/>
</file>

<file path=docProps/app.xml><?xml version="1.0" encoding="utf-8"?>
<Properties xmlns="http://schemas.openxmlformats.org/officeDocument/2006/extended-properties" xmlns:vt="http://schemas.openxmlformats.org/officeDocument/2006/docPropsVTypes">
  <Template>Normal</Template>
  <TotalTime>816</TotalTime>
  <Pages>13</Pages>
  <Words>4810</Words>
  <Characters>27422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Trà Ngọc Linh</dc:creator>
  <cp:lastModifiedBy>Lê Khánh Vân</cp:lastModifiedBy>
  <cp:revision>174</cp:revision>
  <cp:lastPrinted>2025-01-08T22:43:00Z</cp:lastPrinted>
  <dcterms:created xsi:type="dcterms:W3CDTF">2025-01-04T15:05:00Z</dcterms:created>
  <dcterms:modified xsi:type="dcterms:W3CDTF">2025-01-09T06:11:00Z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1823cce3dc03373c5d39866d4ee880acce4a5187a96ddb5f283244c8f5cb18c0</vt:lpwstr>
  </property>
</Properties>
</file>